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0BB2B" w14:textId="1B5C5B6D" w:rsidR="00D14879" w:rsidRDefault="006D7BBE" w:rsidP="00DF53B8">
      <w:pPr>
        <w:spacing w:after="0"/>
        <w:jc w:val="center"/>
      </w:pPr>
      <w:r>
        <w:t>Protokół z posiedzenia Komisji Gospodarki Komunalnej 21 listopada 2024 r.</w:t>
      </w:r>
    </w:p>
    <w:p w14:paraId="219F7C06" w14:textId="77777777" w:rsidR="006D7BBE" w:rsidRDefault="006D7BBE" w:rsidP="00C109A6">
      <w:pPr>
        <w:pStyle w:val="NormalnyWeb"/>
        <w:spacing w:after="0" w:afterAutospacing="0"/>
        <w:jc w:val="both"/>
      </w:pPr>
      <w:r>
        <w:t>Obecni:</w:t>
      </w:r>
    </w:p>
    <w:p w14:paraId="041C2D2D" w14:textId="77777777" w:rsidR="006675BF" w:rsidRDefault="006675BF" w:rsidP="002235E3">
      <w:pPr>
        <w:pStyle w:val="NormalnyWeb"/>
        <w:numPr>
          <w:ilvl w:val="0"/>
          <w:numId w:val="3"/>
        </w:numPr>
        <w:spacing w:before="0" w:beforeAutospacing="0" w:after="0" w:afterAutospacing="0"/>
        <w:jc w:val="both"/>
        <w:sectPr w:rsidR="006675BF">
          <w:footerReference w:type="default" r:id="rId7"/>
          <w:pgSz w:w="11906" w:h="16838"/>
          <w:pgMar w:top="1417" w:right="1417" w:bottom="1417" w:left="1417" w:header="708" w:footer="708" w:gutter="0"/>
          <w:cols w:space="708"/>
          <w:docGrid w:linePitch="360"/>
        </w:sectPr>
      </w:pPr>
    </w:p>
    <w:p w14:paraId="331B0155" w14:textId="2E9BFE4A" w:rsidR="00C109A6" w:rsidRDefault="006D7BBE" w:rsidP="002235E3">
      <w:pPr>
        <w:pStyle w:val="NormalnyWeb"/>
        <w:numPr>
          <w:ilvl w:val="0"/>
          <w:numId w:val="3"/>
        </w:numPr>
        <w:spacing w:before="0" w:beforeAutospacing="0" w:after="0" w:afterAutospacing="0"/>
        <w:jc w:val="both"/>
      </w:pPr>
      <w:r>
        <w:t>Norbert Anisowicz</w:t>
      </w:r>
    </w:p>
    <w:p w14:paraId="643DB0A1" w14:textId="08D058C0" w:rsidR="00C109A6" w:rsidRDefault="006D7BBE" w:rsidP="001B5A13">
      <w:pPr>
        <w:pStyle w:val="NormalnyWeb"/>
        <w:spacing w:before="0" w:beforeAutospacing="0" w:after="0" w:afterAutospacing="0"/>
        <w:jc w:val="both"/>
      </w:pPr>
      <w:r>
        <w:t>2. Dawid Biernacik</w:t>
      </w:r>
    </w:p>
    <w:p w14:paraId="5A0EE768" w14:textId="3BE97AAB" w:rsidR="00C109A6" w:rsidRDefault="006D7BBE" w:rsidP="001B5A13">
      <w:pPr>
        <w:pStyle w:val="NormalnyWeb"/>
        <w:spacing w:before="0" w:beforeAutospacing="0" w:after="0" w:afterAutospacing="0"/>
        <w:jc w:val="both"/>
      </w:pPr>
      <w:r>
        <w:t>3. Łukasz Piesiewicz</w:t>
      </w:r>
    </w:p>
    <w:p w14:paraId="5C6E771F" w14:textId="5891062B" w:rsidR="00C109A6" w:rsidRDefault="006D7BBE" w:rsidP="001B5A13">
      <w:pPr>
        <w:pStyle w:val="NormalnyWeb"/>
        <w:spacing w:before="0" w:beforeAutospacing="0" w:after="0" w:afterAutospacing="0"/>
        <w:jc w:val="both"/>
      </w:pPr>
      <w:r>
        <w:t>4. Paweł Stolarczyk</w:t>
      </w:r>
    </w:p>
    <w:p w14:paraId="75602C25" w14:textId="3D5813E5" w:rsidR="00C109A6" w:rsidRDefault="006D7BBE" w:rsidP="001B5A13">
      <w:pPr>
        <w:pStyle w:val="NormalnyWeb"/>
        <w:spacing w:before="0" w:beforeAutospacing="0" w:after="0" w:afterAutospacing="0"/>
        <w:jc w:val="both"/>
      </w:pPr>
      <w:r>
        <w:t>5. Tadeusz Szemiot</w:t>
      </w:r>
    </w:p>
    <w:p w14:paraId="7FE3D132" w14:textId="0735FDD9" w:rsidR="00C109A6" w:rsidRDefault="006D7BBE" w:rsidP="001B5A13">
      <w:pPr>
        <w:pStyle w:val="NormalnyWeb"/>
        <w:spacing w:before="0" w:beforeAutospacing="0" w:after="0" w:afterAutospacing="0"/>
        <w:jc w:val="both"/>
      </w:pPr>
      <w:r>
        <w:t>6. Agnieszka Tokarska</w:t>
      </w:r>
    </w:p>
    <w:p w14:paraId="25CC4C03" w14:textId="61DD709C" w:rsidR="00C109A6" w:rsidRDefault="006D7BBE" w:rsidP="001B5A13">
      <w:pPr>
        <w:pStyle w:val="NormalnyWeb"/>
        <w:spacing w:before="0" w:beforeAutospacing="0" w:after="0" w:afterAutospacing="0"/>
        <w:jc w:val="both"/>
      </w:pPr>
      <w:r>
        <w:t>7. Jakub Ubych</w:t>
      </w:r>
    </w:p>
    <w:p w14:paraId="7E65C2E0" w14:textId="298CC796" w:rsidR="006D7BBE" w:rsidRDefault="006D7BBE" w:rsidP="001B5A13">
      <w:pPr>
        <w:pStyle w:val="NormalnyWeb"/>
        <w:spacing w:before="0" w:beforeAutospacing="0" w:after="0" w:afterAutospacing="0"/>
        <w:jc w:val="both"/>
      </w:pPr>
      <w:r>
        <w:t>8. Małgorzata Wójcik</w:t>
      </w:r>
    </w:p>
    <w:p w14:paraId="47FDC43B" w14:textId="77777777" w:rsidR="006675BF" w:rsidRDefault="006675BF" w:rsidP="00C109A6">
      <w:pPr>
        <w:pStyle w:val="NormalnyWeb"/>
        <w:spacing w:after="0" w:afterAutospacing="0"/>
        <w:jc w:val="both"/>
        <w:sectPr w:rsidR="006675BF" w:rsidSect="006675BF">
          <w:type w:val="continuous"/>
          <w:pgSz w:w="11906" w:h="16838"/>
          <w:pgMar w:top="1417" w:right="1417" w:bottom="1417" w:left="1417" w:header="708" w:footer="708" w:gutter="0"/>
          <w:cols w:num="2" w:space="708"/>
          <w:docGrid w:linePitch="360"/>
        </w:sectPr>
      </w:pPr>
    </w:p>
    <w:p w14:paraId="54B49480" w14:textId="5E16A4FC" w:rsidR="00F2272A" w:rsidRDefault="00F2272A" w:rsidP="00C109A6">
      <w:pPr>
        <w:pStyle w:val="NormalnyWeb"/>
        <w:spacing w:after="0" w:afterAutospacing="0"/>
        <w:jc w:val="both"/>
      </w:pPr>
      <w:r>
        <w:t>Porządek obrad:</w:t>
      </w:r>
    </w:p>
    <w:p w14:paraId="17ACCB49" w14:textId="1EF2690B" w:rsidR="00C109A6" w:rsidRDefault="006D7BBE" w:rsidP="00CC63FC">
      <w:pPr>
        <w:pStyle w:val="NormalnyWeb"/>
        <w:spacing w:before="0" w:beforeAutospacing="0" w:after="0" w:afterAutospacing="0"/>
        <w:jc w:val="both"/>
      </w:pPr>
      <w:r>
        <w:t>1. Rozpoczęcie posiedzenia.</w:t>
      </w:r>
    </w:p>
    <w:p w14:paraId="1696337F" w14:textId="2AF4AA5B" w:rsidR="00C109A6" w:rsidRDefault="006D7BBE" w:rsidP="00CC63FC">
      <w:pPr>
        <w:pStyle w:val="NormalnyWeb"/>
        <w:spacing w:before="0" w:beforeAutospacing="0" w:after="0" w:afterAutospacing="0"/>
        <w:jc w:val="both"/>
      </w:pPr>
      <w:r>
        <w:t>2. Przyjęcie porządku obrad.</w:t>
      </w:r>
    </w:p>
    <w:p w14:paraId="5897CBFB" w14:textId="207B6024" w:rsidR="00C109A6" w:rsidRDefault="006D7BBE" w:rsidP="00CC63FC">
      <w:pPr>
        <w:pStyle w:val="NormalnyWeb"/>
        <w:spacing w:before="0" w:beforeAutospacing="0" w:after="0" w:afterAutospacing="0"/>
        <w:jc w:val="both"/>
      </w:pPr>
      <w:r>
        <w:t>3. Przyjęcie protokołów z 24 października oraz 13 listopada 2024 r.</w:t>
      </w:r>
    </w:p>
    <w:p w14:paraId="079EAD5C" w14:textId="281E229B" w:rsidR="00F2272A" w:rsidRDefault="00F2272A" w:rsidP="00CC63FC">
      <w:pPr>
        <w:pStyle w:val="NormalnyWeb"/>
        <w:spacing w:before="0" w:beforeAutospacing="0" w:after="0" w:afterAutospacing="0"/>
        <w:jc w:val="both"/>
      </w:pPr>
      <w:r>
        <w:t>4. Zaopiniowanie projektów uchwał.</w:t>
      </w:r>
    </w:p>
    <w:p w14:paraId="11AA67C1" w14:textId="77777777" w:rsidR="00F2272A" w:rsidRDefault="00F2272A" w:rsidP="00CC63FC">
      <w:pPr>
        <w:pStyle w:val="NormalnyWeb"/>
        <w:spacing w:before="0" w:beforeAutospacing="0" w:after="0" w:afterAutospacing="0"/>
        <w:jc w:val="both"/>
      </w:pPr>
      <w:r>
        <w:t>5. Omówienie i wyrażenie opinii do projektu budżetu na rok 2025.</w:t>
      </w:r>
    </w:p>
    <w:p w14:paraId="7275095D" w14:textId="77777777" w:rsidR="00F2272A" w:rsidRDefault="00F2272A" w:rsidP="00CC63FC">
      <w:pPr>
        <w:pStyle w:val="NormalnyWeb"/>
        <w:spacing w:before="0" w:beforeAutospacing="0" w:after="0" w:afterAutospacing="0"/>
        <w:jc w:val="both"/>
      </w:pPr>
      <w:r>
        <w:t>6. Wolne wnioski.</w:t>
      </w:r>
    </w:p>
    <w:p w14:paraId="0EF51F09" w14:textId="77777777" w:rsidR="00F2272A" w:rsidRDefault="00F2272A" w:rsidP="00CC63FC">
      <w:pPr>
        <w:pStyle w:val="NormalnyWeb"/>
        <w:spacing w:before="0" w:beforeAutospacing="0" w:after="0" w:afterAutospacing="0"/>
        <w:jc w:val="both"/>
      </w:pPr>
      <w:r>
        <w:t>7. Zakończenie obrad.</w:t>
      </w:r>
    </w:p>
    <w:p w14:paraId="752877CB" w14:textId="609591A6" w:rsidR="00F2272A" w:rsidRDefault="00E04291" w:rsidP="00C109A6">
      <w:pPr>
        <w:pStyle w:val="NormalnyWeb"/>
        <w:spacing w:after="0" w:afterAutospacing="0"/>
        <w:jc w:val="both"/>
      </w:pPr>
      <w:r>
        <w:t xml:space="preserve">Ad 1. </w:t>
      </w:r>
      <w:r w:rsidR="00995DBF">
        <w:t>Posiedzenie rozpoczął powitaniem zebranych i stwierdzeniem kworum Przewodniczący Norbert Anisowicz.</w:t>
      </w:r>
    </w:p>
    <w:p w14:paraId="04572BAA" w14:textId="61BAE93C" w:rsidR="00995DBF" w:rsidRDefault="00995DBF" w:rsidP="00C109A6">
      <w:pPr>
        <w:pStyle w:val="NormalnyWeb"/>
        <w:spacing w:after="0" w:afterAutospacing="0"/>
        <w:jc w:val="both"/>
      </w:pPr>
      <w:r>
        <w:t>Ad 2. Porządek przyjęty bez zmian.</w:t>
      </w:r>
    </w:p>
    <w:p w14:paraId="4564959B" w14:textId="2CCFE453" w:rsidR="00995DBF" w:rsidRDefault="00995DBF" w:rsidP="00C109A6">
      <w:pPr>
        <w:pStyle w:val="NormalnyWeb"/>
        <w:spacing w:after="0" w:afterAutospacing="0"/>
        <w:jc w:val="both"/>
      </w:pPr>
      <w:r>
        <w:t>Ad 3. Protokoły z posiedzeń 24.10 oraz 13.11 br. przyjęto bez uwag.</w:t>
      </w:r>
    </w:p>
    <w:p w14:paraId="116A7B37" w14:textId="3C2C42EE" w:rsidR="00C109A6" w:rsidRDefault="00E04291" w:rsidP="00C109A6">
      <w:pPr>
        <w:pStyle w:val="NormalnyWeb"/>
        <w:spacing w:after="0" w:afterAutospacing="0"/>
        <w:jc w:val="both"/>
      </w:pPr>
      <w:r>
        <w:t xml:space="preserve">Ad </w:t>
      </w:r>
      <w:r w:rsidR="006D7BBE">
        <w:t>4. Zaopiniowanie projektów uchwal w sprawach</w:t>
      </w:r>
      <w:r w:rsidR="00995DBF">
        <w:t xml:space="preserve"> dot. gospodarowania mieniem komunalnym zreferował p. Krzysztof</w:t>
      </w:r>
      <w:r w:rsidR="001E074B">
        <w:t xml:space="preserve"> K</w:t>
      </w:r>
      <w:r w:rsidR="00995DBF">
        <w:t>owieski, naczelnik Wydziału Gospodar</w:t>
      </w:r>
      <w:r w:rsidR="00087AB4">
        <w:t>ki</w:t>
      </w:r>
      <w:r w:rsidR="00995DBF">
        <w:t xml:space="preserve"> Nieruchomościami i Geodezji.</w:t>
      </w:r>
    </w:p>
    <w:p w14:paraId="0DB8091B" w14:textId="0EE5A602" w:rsidR="00C109A6" w:rsidRDefault="006D7BBE" w:rsidP="00C109A6">
      <w:pPr>
        <w:pStyle w:val="NormalnyWeb"/>
        <w:spacing w:after="0" w:afterAutospacing="0"/>
        <w:jc w:val="both"/>
      </w:pPr>
      <w:r>
        <w:t>a) 6.11 wyrażenia zgody na zbycie nieruchomości stanowiącej własność Gminy Miasta Gdyni położonej w Gdyni przy ul. Hutniczej / ul. Wiśniowej</w:t>
      </w:r>
    </w:p>
    <w:p w14:paraId="76335CA7" w14:textId="3ED21791" w:rsidR="008F727E" w:rsidRDefault="008F727E" w:rsidP="008F727E">
      <w:pPr>
        <w:pStyle w:val="NormalnyWeb"/>
        <w:spacing w:after="0"/>
        <w:jc w:val="both"/>
      </w:pPr>
      <w:r>
        <w:t>Przedmiotem zbycia jest nieruchomość - część działki nr 208, o powierzchni ok. 141 m2, gdzie obowiązują zapisy miejscowego planu zagospodarowania przestrzennego</w:t>
      </w:r>
      <w:r w:rsidR="003E19DC">
        <w:t>.</w:t>
      </w:r>
      <w:r>
        <w:t xml:space="preserve"> Pozostała część działki nr 208 o powierzchni ok. 8 m2 przeznaczona jest zgodnie z ustaleniami planu na drogę publiczną dojazdow</w:t>
      </w:r>
      <w:r w:rsidR="005E218E">
        <w:t>ą</w:t>
      </w:r>
      <w:r>
        <w:t>. Część działki nr 208 będąca przedmiotem niniejszej uchwały, z uwagi na wielkość oraz cechy geometryczne nie może stanowić odrębnej działki budowlanej, ale może poprawić warunki zagospodarowania jednej z działek sąsiednich (opinia BPP). Odpowiednim więc trybem sprzedaży będzie sprzedaż w drodze przetargu ustnego ograniczonego. Opinia wydziałów pozytywna.</w:t>
      </w:r>
    </w:p>
    <w:p w14:paraId="71C430CF" w14:textId="22B6C139" w:rsidR="008F727E" w:rsidRDefault="008F727E" w:rsidP="008F727E">
      <w:pPr>
        <w:pStyle w:val="NormalnyWeb"/>
        <w:spacing w:after="0"/>
        <w:jc w:val="both"/>
      </w:pPr>
      <w:r>
        <w:t>Bez uwag.</w:t>
      </w:r>
    </w:p>
    <w:p w14:paraId="6887C596" w14:textId="77777777" w:rsidR="00C109A6" w:rsidRDefault="006D7BBE" w:rsidP="00C109A6">
      <w:pPr>
        <w:pStyle w:val="NormalnyWeb"/>
        <w:spacing w:after="0" w:afterAutospacing="0"/>
        <w:jc w:val="both"/>
      </w:pPr>
      <w:r>
        <w:rPr>
          <w:rStyle w:val="Pogrubienie"/>
          <w:u w:val="single"/>
        </w:rPr>
        <w:t>Wyniki głosowania</w:t>
      </w:r>
      <w:r w:rsidR="00C109A6">
        <w:t xml:space="preserve"> </w:t>
      </w:r>
      <w:r>
        <w:t>ZA: 6, PRZECIW: 0, WSTRZYMUJĘ SIĘ: 0, BRAK GŁOSU: 1, NIEOBECNI: 1</w:t>
      </w:r>
      <w:r w:rsidR="00C109A6">
        <w:t xml:space="preserve">. </w:t>
      </w:r>
      <w:r>
        <w:rPr>
          <w:u w:val="single"/>
        </w:rPr>
        <w:t>Wyniki imienne:</w:t>
      </w:r>
      <w:r w:rsidR="00C109A6">
        <w:t xml:space="preserve"> </w:t>
      </w:r>
      <w:r>
        <w:t>ZA (6)</w:t>
      </w:r>
      <w:r w:rsidR="00C109A6">
        <w:t xml:space="preserve"> </w:t>
      </w:r>
      <w:r>
        <w:t>Norbert Anisowicz, Dawid Biernacik, Łukasz Piesiewicz, Paweł Stolarczyk, Jakub Ubych, Małgorzata Wójcik</w:t>
      </w:r>
      <w:r w:rsidR="00C109A6">
        <w:t xml:space="preserve"> </w:t>
      </w:r>
      <w:r>
        <w:t>BRAK GŁOSU (1)</w:t>
      </w:r>
      <w:r>
        <w:br/>
        <w:t>Agnieszka Tokarska</w:t>
      </w:r>
      <w:r w:rsidR="00C109A6">
        <w:t xml:space="preserve"> </w:t>
      </w:r>
      <w:r>
        <w:t>NIEOBECNI (1)</w:t>
      </w:r>
      <w:r w:rsidR="00C109A6">
        <w:t xml:space="preserve"> </w:t>
      </w:r>
      <w:r>
        <w:t>Tadeusz Szemiot</w:t>
      </w:r>
      <w:r w:rsidR="00C109A6">
        <w:t>.</w:t>
      </w:r>
    </w:p>
    <w:p w14:paraId="5703391E" w14:textId="6AD3A5C2" w:rsidR="00C109A6" w:rsidRDefault="006D7BBE" w:rsidP="00C109A6">
      <w:pPr>
        <w:pStyle w:val="NormalnyWeb"/>
        <w:spacing w:after="0" w:afterAutospacing="0"/>
        <w:jc w:val="both"/>
      </w:pPr>
      <w:r>
        <w:br/>
        <w:t>b) 6.12 wyrażenia zgody na zbycie nieruchomości, stanowiącej własność Gminy Miasta Gdyni, położonej w Gdyni przy ul. Masztowej</w:t>
      </w:r>
      <w:r w:rsidR="00BC62D2">
        <w:t>:</w:t>
      </w:r>
    </w:p>
    <w:p w14:paraId="71C8D699" w14:textId="7859C88D" w:rsidR="00BC62D2" w:rsidRDefault="00BC62D2" w:rsidP="0081035A">
      <w:pPr>
        <w:pStyle w:val="NormalnyWeb"/>
        <w:spacing w:after="0"/>
        <w:jc w:val="both"/>
      </w:pPr>
      <w:r>
        <w:lastRenderedPageBreak/>
        <w:t>Przedmiotem sprzedaży jest działka nr 2887, o powierzchni 27 m2. Nie obowiązują tu zapisy miejscowego planu zagospodarowania przestrzennego, a Studium Uwarunkowań Przestrzennych i Kierunków Zagospodarowania Przestrzennego przeznacza ten teren</w:t>
      </w:r>
      <w:r w:rsidR="0081035A">
        <w:t xml:space="preserve"> na</w:t>
      </w:r>
      <w:r>
        <w:t xml:space="preserve"> zabudow</w:t>
      </w:r>
      <w:r w:rsidR="0081035A">
        <w:t>ę</w:t>
      </w:r>
      <w:r>
        <w:t xml:space="preserve"> mieszkaniow</w:t>
      </w:r>
      <w:r w:rsidR="0081035A">
        <w:t>ą</w:t>
      </w:r>
      <w:r>
        <w:t xml:space="preserve"> jednorodzin</w:t>
      </w:r>
      <w:r w:rsidR="0081035A">
        <w:t>ną i</w:t>
      </w:r>
      <w:r>
        <w:t xml:space="preserve"> małych domów</w:t>
      </w:r>
      <w:r w:rsidR="0081035A">
        <w:t xml:space="preserve"> </w:t>
      </w:r>
      <w:r>
        <w:t>mieszkalnych.</w:t>
      </w:r>
      <w:r w:rsidR="0081035A">
        <w:t xml:space="preserve"> </w:t>
      </w:r>
      <w:r>
        <w:t>Działka z uwagi na wielkość, cechy geometryczne i brak dostępu do drogi publicznej</w:t>
      </w:r>
      <w:r w:rsidR="0081035A">
        <w:t xml:space="preserve"> </w:t>
      </w:r>
      <w:r>
        <w:t>nie stanowi działki budowlanej możliwej do zabudowy i zagospodarowania jako odrębnej nieruchomości</w:t>
      </w:r>
      <w:r w:rsidR="0081035A">
        <w:t xml:space="preserve">, a </w:t>
      </w:r>
      <w:r>
        <w:t xml:space="preserve"> zagospodarowana jest łącznie z posesją prywatną Masztowa 17. </w:t>
      </w:r>
      <w:r w:rsidR="0081035A">
        <w:t>O</w:t>
      </w:r>
      <w:r>
        <w:t xml:space="preserve">dpowiednim trybem sprzedaży </w:t>
      </w:r>
      <w:r w:rsidR="0081035A">
        <w:t xml:space="preserve">tej </w:t>
      </w:r>
      <w:r>
        <w:t>działki, jest sprzedaż bezprzetargowa, celem poprawy warunków</w:t>
      </w:r>
      <w:r w:rsidR="0081035A">
        <w:t xml:space="preserve"> </w:t>
      </w:r>
      <w:r>
        <w:t>zagospodarowania nieruchomości sąsiedniej</w:t>
      </w:r>
      <w:r w:rsidR="0081035A">
        <w:t xml:space="preserve"> (pozytywna opinia BPP i innych wydziałów).</w:t>
      </w:r>
      <w:r w:rsidR="0026144E">
        <w:t xml:space="preserve"> Bez uwag.</w:t>
      </w:r>
    </w:p>
    <w:p w14:paraId="4938567D" w14:textId="77777777" w:rsidR="0026144E" w:rsidRDefault="00C109A6" w:rsidP="00C109A6">
      <w:pPr>
        <w:pStyle w:val="NormalnyWeb"/>
        <w:spacing w:after="0" w:afterAutospacing="0"/>
        <w:jc w:val="both"/>
      </w:pPr>
      <w:r>
        <w:rPr>
          <w:rStyle w:val="Pogrubienie"/>
          <w:u w:val="single"/>
        </w:rPr>
        <w:t>Wyniki głosowania</w:t>
      </w:r>
      <w:r>
        <w:t xml:space="preserve"> ZA: 7, PRZECIW: 0, WSTRZYMUJĘ SIĘ: 0, BRAK GŁOSU: 1, NIEOBECNI: 0 </w:t>
      </w:r>
      <w:r>
        <w:rPr>
          <w:u w:val="single"/>
        </w:rPr>
        <w:t>Wyniki imienne:</w:t>
      </w:r>
      <w:r>
        <w:t xml:space="preserve"> ZA (7) Norbert Anisowicz, Dawid Biernacik, Łukasz Piesiewicz, Paweł Stolarczyk, Tadeusz Szemiot, Jakub Ubych, Małgorzata Wójcik BRAK GŁOSU (1) Agnieszka Tokarska.</w:t>
      </w:r>
    </w:p>
    <w:p w14:paraId="02A480B4" w14:textId="79D78EF7" w:rsidR="0026144E" w:rsidRDefault="006D7BBE" w:rsidP="006F658B">
      <w:pPr>
        <w:pStyle w:val="NormalnyWeb"/>
        <w:spacing w:after="0" w:afterAutospacing="0"/>
        <w:jc w:val="both"/>
      </w:pPr>
      <w:r>
        <w:t>c) 6.13 wyrażenia zgody na zbycie nieruchomości, stanowiącej własność Gminy Miasta Gdyni, położonej w Gdyni przy ul. Płockiej</w:t>
      </w:r>
      <w:r w:rsidR="0026144E">
        <w:t>:</w:t>
      </w:r>
      <w:r w:rsidR="0079111F">
        <w:t xml:space="preserve"> </w:t>
      </w:r>
      <w:r w:rsidR="0026144E">
        <w:t>działka nr 1592 o powierzchni 1 m2.</w:t>
      </w:r>
      <w:r w:rsidR="0079111F">
        <w:t xml:space="preserve">, bez </w:t>
      </w:r>
      <w:proofErr w:type="spellStart"/>
      <w:r w:rsidR="0079111F">
        <w:t>mpzp</w:t>
      </w:r>
      <w:proofErr w:type="spellEnd"/>
      <w:r w:rsidR="006F658B">
        <w:t xml:space="preserve"> (</w:t>
      </w:r>
      <w:r w:rsidR="0026144E">
        <w:t>zabudow</w:t>
      </w:r>
      <w:r w:rsidR="006F658B">
        <w:t>a</w:t>
      </w:r>
      <w:r w:rsidR="0026144E">
        <w:t xml:space="preserve"> mieszkaniow</w:t>
      </w:r>
      <w:r w:rsidR="006F658B">
        <w:t>a</w:t>
      </w:r>
      <w:r w:rsidR="0026144E">
        <w:t xml:space="preserve"> jednorodzinn</w:t>
      </w:r>
      <w:r w:rsidR="006F658B">
        <w:t>a</w:t>
      </w:r>
      <w:r w:rsidR="0026144E">
        <w:t xml:space="preserve"> i małych domów</w:t>
      </w:r>
      <w:r w:rsidR="006F658B">
        <w:t xml:space="preserve"> </w:t>
      </w:r>
      <w:r w:rsidR="0026144E">
        <w:t>mieszkalnych</w:t>
      </w:r>
      <w:r w:rsidR="006F658B">
        <w:t>)</w:t>
      </w:r>
      <w:r w:rsidR="0026144E">
        <w:t>.</w:t>
      </w:r>
      <w:r w:rsidR="006F658B">
        <w:t xml:space="preserve"> </w:t>
      </w:r>
      <w:r w:rsidR="0026144E">
        <w:t>Nieruchomość z uwagi na wielkość i cechy geometryczne nie może stanowić odrębnej działki</w:t>
      </w:r>
      <w:r w:rsidR="006F658B">
        <w:t xml:space="preserve"> </w:t>
      </w:r>
      <w:r w:rsidR="0026144E">
        <w:t>budowlanej</w:t>
      </w:r>
      <w:r w:rsidR="006F658B">
        <w:t xml:space="preserve">, ale </w:t>
      </w:r>
      <w:r w:rsidR="0026144E">
        <w:t>może poprawić warunki zagospodarowania dwóch nieruchomości sąsiednich</w:t>
      </w:r>
      <w:r w:rsidR="006F658B">
        <w:t>.</w:t>
      </w:r>
      <w:r w:rsidR="0026144E">
        <w:t xml:space="preserve"> </w:t>
      </w:r>
      <w:r w:rsidR="006F658B">
        <w:t>O</w:t>
      </w:r>
      <w:r w:rsidR="0026144E">
        <w:t>dpowiednim</w:t>
      </w:r>
      <w:r w:rsidR="006F658B">
        <w:t xml:space="preserve"> więc </w:t>
      </w:r>
      <w:r w:rsidR="0026144E">
        <w:t>trybem sprzedaży działki nr 1592 jest przetarg ograniczony do właścicieli działek sąsiednich</w:t>
      </w:r>
      <w:r w:rsidR="006F658B">
        <w:t xml:space="preserve"> (pozytywne stanowisko BPP i </w:t>
      </w:r>
      <w:proofErr w:type="spellStart"/>
      <w:r w:rsidR="006F658B">
        <w:t>inn</w:t>
      </w:r>
      <w:proofErr w:type="spellEnd"/>
      <w:r w:rsidR="006F658B">
        <w:t>.). Bez uwag.</w:t>
      </w:r>
    </w:p>
    <w:p w14:paraId="40168AAD" w14:textId="77777777" w:rsidR="00C109A6" w:rsidRDefault="00C109A6" w:rsidP="00C109A6">
      <w:pPr>
        <w:pStyle w:val="NormalnyWeb"/>
        <w:spacing w:after="0" w:afterAutospacing="0"/>
        <w:jc w:val="both"/>
      </w:pPr>
      <w:r>
        <w:rPr>
          <w:rStyle w:val="Pogrubienie"/>
          <w:u w:val="single"/>
        </w:rPr>
        <w:t>Wyniki głosowania</w:t>
      </w:r>
      <w:r>
        <w:t xml:space="preserve"> ZA: 7, PRZECIW: 0, WSTRZYMUJĘ SIĘ: 0, BRAK GŁOSU: 1, NIEOBECNI: 0 </w:t>
      </w:r>
      <w:r>
        <w:rPr>
          <w:u w:val="single"/>
        </w:rPr>
        <w:t>Wyniki imienne:</w:t>
      </w:r>
      <w:r>
        <w:t xml:space="preserve"> ZA (7) Norbert Anisowicz, Dawid Biernacik, Łukasz Piesiewicz, Paweł Stolarczyk, Tadeusz Szemiot, Jakub Ubych, Małgorzata Wójcik BRAK GŁOSU (1) Agnieszka Tokarska.</w:t>
      </w:r>
    </w:p>
    <w:p w14:paraId="78DE11A5" w14:textId="1FA7E93B" w:rsidR="00845324" w:rsidRDefault="006D7BBE" w:rsidP="00845324">
      <w:pPr>
        <w:pStyle w:val="NormalnyWeb"/>
        <w:spacing w:after="0" w:afterAutospacing="0"/>
        <w:jc w:val="both"/>
      </w:pPr>
      <w:r>
        <w:t>d) 6.14 wyrażenia zgody na zbycie nieruchomości, stanowiącej własność Gminy Miasta Gdyni, położonej przy ul. Słonecznej</w:t>
      </w:r>
      <w:r w:rsidR="00845324">
        <w:t>: nieruchomość to działki nr 57/1, 163/1, o łącznej powierzchni 62 m2. Obowiązują tu zapisy miejscowego planu zagospodarowania przestrzennego. Działki  nie mogą być zagospodarowane jako odrębne nieruchomości. Sprzedaż ma na celu regulację zgodnie ze stanem faktycznym użytkowania gruntu gminnego, zatem odpowiednim jej trybem, jest tryb bezprzetargowy. Bez uwag.</w:t>
      </w:r>
    </w:p>
    <w:p w14:paraId="1701C993" w14:textId="3E9B6C64" w:rsidR="00C109A6" w:rsidRDefault="00C109A6" w:rsidP="00C109A6">
      <w:pPr>
        <w:pStyle w:val="NormalnyWeb"/>
        <w:spacing w:after="0" w:afterAutospacing="0"/>
        <w:jc w:val="both"/>
      </w:pPr>
      <w:r>
        <w:rPr>
          <w:rStyle w:val="Pogrubienie"/>
          <w:u w:val="single"/>
        </w:rPr>
        <w:t>Wyniki głosowania</w:t>
      </w:r>
      <w:r>
        <w:t xml:space="preserve"> ZA: 7, PRZECIW: 0, WSTRZYMUJĘ SIĘ: 0, BRAK GŁOSU: 1, NIEOBECNI: 0 </w:t>
      </w:r>
      <w:r>
        <w:rPr>
          <w:u w:val="single"/>
        </w:rPr>
        <w:t>Wyniki imienne:</w:t>
      </w:r>
      <w:r>
        <w:t xml:space="preserve"> ZA (7) Norbert Anisowicz, Dawid Biernacik, Łukasz Piesiewicz, Paweł Stolarczyk, Tadeusz Szemiot, Jakub Ubych, Małgorzata Wójcik BRAK GŁOSU (1) Agnieszka Tokarska.</w:t>
      </w:r>
    </w:p>
    <w:p w14:paraId="34E5CEE5" w14:textId="77777777" w:rsidR="003C7774" w:rsidRDefault="006D7BBE" w:rsidP="003C7774">
      <w:pPr>
        <w:pStyle w:val="NormalnyWeb"/>
        <w:spacing w:after="0"/>
        <w:jc w:val="both"/>
      </w:pPr>
      <w:r>
        <w:t>e) 6.15 wyrażenia zgody na zamianę nieruchomości położonych w Gdyni przy ul. Sieradzkiej, stanowiących własność Gminy Miasta Gdyni na nieruchomości stanowiące własność osoby fizycznej</w:t>
      </w:r>
      <w:r w:rsidR="003C7774">
        <w:t>:</w:t>
      </w:r>
    </w:p>
    <w:p w14:paraId="7C554686" w14:textId="77777777" w:rsidR="00A435F3" w:rsidRDefault="003C7774" w:rsidP="003C7774">
      <w:pPr>
        <w:pStyle w:val="NormalnyWeb"/>
        <w:spacing w:after="0"/>
        <w:jc w:val="both"/>
      </w:pPr>
      <w:r>
        <w:t xml:space="preserve">W 2021r. właściciele nieruchomości oznaczonych jako działki nr 628/1 i 628/2 przyległych do gruntów gminnych, tj. działek nr 629/4 i 616/10 złożyli wniosek o dokonanie zamiany przedmiotowych nieruchomości. Położone są one na obszarze, dla którego miejscowy plan zagospodarowania przestrzennego części dzielnic Mały </w:t>
      </w:r>
      <w:proofErr w:type="spellStart"/>
      <w:r>
        <w:t>Kack</w:t>
      </w:r>
      <w:proofErr w:type="spellEnd"/>
      <w:r>
        <w:t xml:space="preserve"> i Orłowo w Gdyni, rejon rzeki Kaczej na odcinku od Potoku Przemysłowego do drogi Gdyńskiej wprowadza zieleń </w:t>
      </w:r>
      <w:r>
        <w:lastRenderedPageBreak/>
        <w:t>urządzoną, usługi sportu i rekreacji, zabudowę usługową (plan nr 1609). Działki nr 628/1 i 628/2 fizycznie pozbawione są dostępu do drogi publicznej. Z kolei działki gminne nr 629/5 i 616/11, ze względu na warunki terenowe i zapisy miejscowego planu zagospodarowania przestrzennego, nie są możliwe do samodzielnej zabudowy w celu realizacji przez gminę zagospodarowania zgodnego z tymże planem z uwagi na fakt, iż możliwość zabudowy terenu ograniczona jest nieprzekraczalnymi liniami zabudowy od południowo - wschodniego fragmentu. W wyniku przeprowadzonych czynności oraz na podstawie</w:t>
      </w:r>
      <w:r w:rsidR="00A435F3">
        <w:t xml:space="preserve"> uzyskanych</w:t>
      </w:r>
      <w:r>
        <w:t xml:space="preserve"> opinii, ustalono, że zamiana nieruchomości może</w:t>
      </w:r>
      <w:r w:rsidR="00A435F3">
        <w:t xml:space="preserve"> </w:t>
      </w:r>
      <w:r>
        <w:t>zostać dokonana wyłącznie w kształcie proponowanym w obecnym projekcie uchwały. Efektem tej czynności</w:t>
      </w:r>
      <w:r w:rsidR="00A435F3">
        <w:t xml:space="preserve"> </w:t>
      </w:r>
      <w:r>
        <w:t>będzie powstanie dwóch obszarów, z których każdy utworzy funkcjonalną całość.</w:t>
      </w:r>
      <w:r w:rsidR="00A435F3">
        <w:t xml:space="preserve"> </w:t>
      </w:r>
      <w:r>
        <w:t>Szczegółowe warunki zamiany przedmiotowych nieruchomości zostaną określone w stosownym</w:t>
      </w:r>
      <w:r w:rsidR="00A435F3">
        <w:t xml:space="preserve"> </w:t>
      </w:r>
      <w:r>
        <w:t>zarządzeniu Prezydenta Miasta Gdyni oraz w protokole uzgodnień, a w przypadku nierównej wartości</w:t>
      </w:r>
      <w:r w:rsidR="00A435F3">
        <w:t xml:space="preserve"> </w:t>
      </w:r>
      <w:r>
        <w:t>zamienianych nieruchomości, na podstawie art. 15 ust. 2 ustawy o gospodarce nieruchomościami, zostanie</w:t>
      </w:r>
      <w:r w:rsidR="00A435F3">
        <w:t xml:space="preserve"> </w:t>
      </w:r>
      <w:r>
        <w:t>zastosowana dopłata, której wysokość będzie równa różnicy wartości zamienianych nieruchomości</w:t>
      </w:r>
      <w:r w:rsidR="00A435F3">
        <w:t>.</w:t>
      </w:r>
    </w:p>
    <w:p w14:paraId="387BA1D8" w14:textId="77777777" w:rsidR="0048624B" w:rsidRDefault="00A435F3" w:rsidP="003C7774">
      <w:pPr>
        <w:pStyle w:val="NormalnyWeb"/>
        <w:spacing w:after="0"/>
        <w:jc w:val="both"/>
      </w:pPr>
      <w:r>
        <w:t>W czasie dyskusji nad projektem</w:t>
      </w:r>
      <w:r w:rsidR="0048624B">
        <w:t xml:space="preserve"> uchwały swoje zastrzeżenia do wskazanej w dokumencie granicy nieruchomości podnosili radna Małgorzata Wójcik i radny Łukasz Piesiewicz. Ostatecznie projekt nie uzyskał opinii pozytywnej.</w:t>
      </w:r>
    </w:p>
    <w:p w14:paraId="717B376E" w14:textId="6CE73ED6" w:rsidR="00F3042C" w:rsidRDefault="0048624B" w:rsidP="003C7774">
      <w:pPr>
        <w:pStyle w:val="NormalnyWeb"/>
        <w:spacing w:after="0"/>
        <w:jc w:val="both"/>
      </w:pPr>
      <w:r>
        <w:t xml:space="preserve">  </w:t>
      </w:r>
      <w:r w:rsidR="006D7BBE">
        <w:rPr>
          <w:rStyle w:val="Pogrubienie"/>
          <w:u w:val="single"/>
        </w:rPr>
        <w:t>Wyniki głosowania</w:t>
      </w:r>
      <w:r w:rsidR="00F3042C">
        <w:t xml:space="preserve"> </w:t>
      </w:r>
      <w:r w:rsidR="006D7BBE">
        <w:t>ZA: 0, PRZECIW: 4, WSTRZYMUJĘ SIĘ: 3, BRAK GŁOSU: 0, NIEOBECNI: 1</w:t>
      </w:r>
      <w:r w:rsidR="00F3042C">
        <w:t xml:space="preserve">. </w:t>
      </w:r>
      <w:r w:rsidR="006D7BBE">
        <w:rPr>
          <w:u w:val="single"/>
        </w:rPr>
        <w:t>Wyniki imienne:</w:t>
      </w:r>
      <w:r w:rsidR="00F3042C">
        <w:t xml:space="preserve"> </w:t>
      </w:r>
      <w:r w:rsidR="006D7BBE">
        <w:t>PRZECIW (4)</w:t>
      </w:r>
      <w:r w:rsidR="00F3042C">
        <w:t xml:space="preserve"> </w:t>
      </w:r>
      <w:r w:rsidR="006D7BBE">
        <w:t>Norbert Anisowicz, Łukasz Piesiewicz,</w:t>
      </w:r>
      <w:r w:rsidR="00F3042C">
        <w:t xml:space="preserve"> </w:t>
      </w:r>
      <w:r w:rsidR="006D7BBE">
        <w:t>Tadeusz Szemiot, Małgorzata Wójcik</w:t>
      </w:r>
      <w:r w:rsidR="00F3042C">
        <w:t xml:space="preserve"> </w:t>
      </w:r>
      <w:r w:rsidR="006D7BBE">
        <w:t>WSTRZYMUJĘ SIĘ (3)</w:t>
      </w:r>
      <w:r w:rsidR="00F3042C">
        <w:t xml:space="preserve"> </w:t>
      </w:r>
      <w:r w:rsidR="006D7BBE">
        <w:t>Dawid Biernacik, Paweł Stolarczyk, Jakub Ubych</w:t>
      </w:r>
      <w:r w:rsidR="00F3042C">
        <w:t xml:space="preserve"> </w:t>
      </w:r>
      <w:r w:rsidR="006D7BBE">
        <w:t>NIEOBECNI (1)</w:t>
      </w:r>
      <w:r w:rsidR="00F3042C">
        <w:t xml:space="preserve"> </w:t>
      </w:r>
      <w:r w:rsidR="006D7BBE">
        <w:t>Agnieszka Tokarska</w:t>
      </w:r>
      <w:r w:rsidR="00F3042C">
        <w:t>.</w:t>
      </w:r>
    </w:p>
    <w:p w14:paraId="46FBF7C1" w14:textId="69A8C87E" w:rsidR="0048624B" w:rsidRDefault="006D7BBE" w:rsidP="0048624B">
      <w:pPr>
        <w:pStyle w:val="NormalnyWeb"/>
        <w:spacing w:after="0"/>
        <w:jc w:val="both"/>
      </w:pPr>
      <w:r>
        <w:t>f) 6.16 wyrażenia zgody na odstąpienie od obowiązku przetargowego trybu zawarcia kolejnej umowy dzierżawy nieruchomości gminnej położonej w Gdyni przy Skwerze Kościuszki</w:t>
      </w:r>
      <w:r w:rsidR="0048624B">
        <w:t xml:space="preserve">: działka nr 2849/2 o powierzchni 70 m2, zabudowana jest obiektem handlowo - usługowym, będącym własnością dotychczasowego dzierżawcy, który wnioskuje o kontynuację umowy dzierżawy. Proponuje się wydzierżawienie ww. terenu na rzecz dotychczasowego dzierżawcy na czas nieoznaczony. </w:t>
      </w:r>
      <w:r w:rsidR="00DB1175">
        <w:t>Bez uwag.</w:t>
      </w:r>
    </w:p>
    <w:p w14:paraId="01052D30" w14:textId="7671BA7F" w:rsidR="00F3042C" w:rsidRPr="00DB1175" w:rsidRDefault="006D7BBE" w:rsidP="00C109A6">
      <w:pPr>
        <w:pStyle w:val="NormalnyWeb"/>
        <w:spacing w:after="0" w:afterAutospacing="0"/>
        <w:jc w:val="both"/>
        <w:rPr>
          <w:b/>
          <w:bCs/>
          <w:u w:val="single"/>
        </w:rPr>
      </w:pPr>
      <w:r>
        <w:rPr>
          <w:rStyle w:val="Pogrubienie"/>
          <w:u w:val="single"/>
        </w:rPr>
        <w:t>Wyniki głosowania</w:t>
      </w:r>
      <w:r w:rsidR="00F3042C">
        <w:t xml:space="preserve"> </w:t>
      </w:r>
      <w:r>
        <w:t>ZA: 7, PRZECIW: 0, WSTRZYMUJĘ SIĘ: 0, BRAK GŁOSU: 0, NIEOBECNI: 1</w:t>
      </w:r>
      <w:r w:rsidR="00F3042C">
        <w:t xml:space="preserve">. </w:t>
      </w:r>
      <w:r>
        <w:rPr>
          <w:u w:val="single"/>
        </w:rPr>
        <w:t>Wyniki imienne:</w:t>
      </w:r>
      <w:r w:rsidR="00F3042C">
        <w:t xml:space="preserve"> </w:t>
      </w:r>
      <w:r>
        <w:t>ZA (7)</w:t>
      </w:r>
      <w:r w:rsidR="00F3042C">
        <w:t xml:space="preserve"> </w:t>
      </w:r>
      <w:r>
        <w:t>Norbert Anisowicz, Dawid Biernacik, Łukasz Piesiewicz, Paweł Stolarczyk, Tadeusz Szemiot, Jakub Ubych, Małgorzata Wójcik</w:t>
      </w:r>
      <w:r>
        <w:br/>
        <w:t>NIEOBECNI (1)</w:t>
      </w:r>
      <w:r w:rsidR="00F3042C">
        <w:t xml:space="preserve"> </w:t>
      </w:r>
      <w:r>
        <w:t>Agnieszka Tokarska</w:t>
      </w:r>
      <w:r w:rsidR="00F3042C">
        <w:t>.</w:t>
      </w:r>
    </w:p>
    <w:p w14:paraId="36B4C33C" w14:textId="76D566E5" w:rsidR="00DB1175" w:rsidRDefault="006D7BBE" w:rsidP="00DB1175">
      <w:pPr>
        <w:pStyle w:val="NormalnyWeb"/>
        <w:spacing w:after="0"/>
        <w:jc w:val="both"/>
      </w:pPr>
      <w:r>
        <w:t>g) 6.17 wyrażenia zgody na odstąpienie od obowiązku przetargowego trybu zawarcia kolejnej umowy dzierżawy nieruchomości gruntowej położonej w Gdyni przy ul. Łopianowej</w:t>
      </w:r>
      <w:r w:rsidR="00DB1175">
        <w:t xml:space="preserve">:  nieruchomość o powierzchni 243 m², oznaczona jako część działki nr 1310, objęta jest </w:t>
      </w:r>
      <w:proofErr w:type="spellStart"/>
      <w:r w:rsidR="00DB1175">
        <w:t>mpzp</w:t>
      </w:r>
      <w:proofErr w:type="spellEnd"/>
      <w:r w:rsidR="00DB1175">
        <w:t xml:space="preserve"> – wydzielone ciągi piesze, zieleń urządzona. Do Urzędu Miasta Gdyni wpłynął wniosek od dotychczasowego dzierżawcy z prośbą o kontynuację umowy dzierżawy pod działkę przydomową. Bez uwag.</w:t>
      </w:r>
    </w:p>
    <w:p w14:paraId="509A31DF" w14:textId="77777777" w:rsidR="00F3042C" w:rsidRDefault="00F3042C" w:rsidP="00C109A6">
      <w:pPr>
        <w:pStyle w:val="NormalnyWeb"/>
        <w:spacing w:after="0" w:afterAutospacing="0"/>
        <w:jc w:val="both"/>
      </w:pPr>
      <w:r>
        <w:rPr>
          <w:rStyle w:val="Pogrubienie"/>
          <w:u w:val="single"/>
        </w:rPr>
        <w:t>Wyniki głosowania</w:t>
      </w:r>
      <w:r>
        <w:t xml:space="preserve"> ZA: 7, PRZECIW: 0, WSTRZYMUJĘ SIĘ: 0, BRAK GŁOSU: 1, NIEOBECNI: 0 </w:t>
      </w:r>
      <w:r>
        <w:rPr>
          <w:u w:val="single"/>
        </w:rPr>
        <w:t>Wyniki imienne:</w:t>
      </w:r>
      <w:r>
        <w:t xml:space="preserve"> ZA (7) Norbert Anisowicz, Dawid Biernacik, Łukasz Piesiewicz, Paweł Stolarczyk, Tadeusz Szemiot, Jakub Ubych, Małgorzata Wójcik BRAK GŁOSU (1) Agnieszka Tokarska.</w:t>
      </w:r>
    </w:p>
    <w:p w14:paraId="2A41980F" w14:textId="77777777" w:rsidR="00FA521D" w:rsidRDefault="006D7BBE" w:rsidP="00F3042C">
      <w:pPr>
        <w:pStyle w:val="NormalnyWeb"/>
        <w:spacing w:after="0"/>
        <w:jc w:val="both"/>
      </w:pPr>
      <w:r>
        <w:lastRenderedPageBreak/>
        <w:br/>
        <w:t>h) 6.18 wyrażenia zgody na odstąpienie od obowiązku przetargowego trybu zawarcia kolejnej umowy dzierżawy nieruchomości gruntowej położonej w Gdyni przy ul. Rybaków</w:t>
      </w:r>
      <w:r w:rsidR="00FA521D">
        <w:t xml:space="preserve">: to  nieruchomość gruntowa o powierzchni 480 m2, stanowiąca część działki nr 152/2 obręb 0009 Babie Doły przy ul. Rybaków, objęta </w:t>
      </w:r>
      <w:proofErr w:type="spellStart"/>
      <w:r w:rsidR="00FA521D">
        <w:t>mpzp</w:t>
      </w:r>
      <w:proofErr w:type="spellEnd"/>
      <w:r w:rsidR="00FA521D">
        <w:t xml:space="preserve"> – tereny rolnicze, zieleń </w:t>
      </w:r>
      <w:proofErr w:type="spellStart"/>
      <w:r w:rsidR="00FA521D">
        <w:t>ekologiczno</w:t>
      </w:r>
      <w:proofErr w:type="spellEnd"/>
      <w:r w:rsidR="00FA521D">
        <w:t xml:space="preserve"> – krajobrazowa: zakaz zabudowy, zakaz lokalizacji reklam, dopuszcza się terenowe urządzenia sportowe i rekreacyjne oraz obiekty małej architektury, pod warunkiem zachowania powierzchni biologicznie czynnej – min. 90% powierzchni terenu. Dotychczasowy dzierżawca wystąpił o zawarcie kolejnej umowy dzierżawy ww. gruntu z przeznaczeniem na rekreację, uprawę roślin. Zawarcie umowy dzierżawy na czas nieoznaczony daje Stronom możliwość wypowiedzenia umowy dzierżawy z zachowaniem okresu wypowiedzenia. Bez uwag.</w:t>
      </w:r>
    </w:p>
    <w:p w14:paraId="4AC6B1DA" w14:textId="60409FDC" w:rsidR="00F3042C" w:rsidRDefault="00F3042C" w:rsidP="00F3042C">
      <w:pPr>
        <w:pStyle w:val="NormalnyWeb"/>
        <w:spacing w:after="0"/>
        <w:jc w:val="both"/>
      </w:pPr>
      <w:r>
        <w:rPr>
          <w:rStyle w:val="Pogrubienie"/>
          <w:u w:val="single"/>
        </w:rPr>
        <w:t>Wyniki głosowania</w:t>
      </w:r>
      <w:r>
        <w:t xml:space="preserve"> ZA: 7, PRZECIW: 0, WSTRZYMUJĘ SIĘ: 0, BRAK GŁOSU: 1, NIEOBECNI: 0 </w:t>
      </w:r>
      <w:r>
        <w:rPr>
          <w:u w:val="single"/>
        </w:rPr>
        <w:t>Wyniki imienne:</w:t>
      </w:r>
      <w:r>
        <w:t xml:space="preserve"> ZA (7) Norbert Anisowicz, Dawid Biernacik, Łukasz Piesiewicz, Paweł Stolarczyk, Tadeusz Szemiot, Jakub Ubych, Małgorzata Wójcik BRAK GŁOSU (1) Agnieszka Tokarska.</w:t>
      </w:r>
    </w:p>
    <w:p w14:paraId="783D3169" w14:textId="07B42FE7" w:rsidR="0058775D" w:rsidRDefault="006D7BBE" w:rsidP="0058775D">
      <w:pPr>
        <w:pStyle w:val="NormalnyWeb"/>
        <w:spacing w:after="0"/>
        <w:jc w:val="both"/>
      </w:pPr>
      <w:r>
        <w:t>i) 6.19 wyrażenia zgody na odstąpienie od obowiązku przetargowego trybu zawarcia kolejnej umowy dzierżawy nieruchomości gruntowej położonej w Gdyni przy ul. Żarnowieckiej</w:t>
      </w:r>
      <w:r w:rsidR="0058775D">
        <w:t xml:space="preserve">: to część działki nr 310/2 obręb 0023 Pogórze o pow. 561 m2. Na ww. gruncie znajduje się pomieszczenie gospodarcze - altanka oraz zieleń. Teren jest wykorzystywany jako działka rekreacyjna. Projekt uchwały wynika z wniosku od dotychczasowego dzierżawcy o kontynuację dzierżawy przedmiotowego terenu z przeznaczeniem na działkę rekreacyjną. Działka jest objęta </w:t>
      </w:r>
      <w:proofErr w:type="spellStart"/>
      <w:r w:rsidR="0058775D">
        <w:t>mpzp</w:t>
      </w:r>
      <w:proofErr w:type="spellEnd"/>
      <w:r w:rsidR="0058775D">
        <w:t>. Bez uwag.</w:t>
      </w:r>
    </w:p>
    <w:p w14:paraId="058E6995" w14:textId="77777777" w:rsidR="00F3042C" w:rsidRDefault="00F3042C" w:rsidP="00F3042C">
      <w:pPr>
        <w:pStyle w:val="NormalnyWeb"/>
        <w:spacing w:after="0" w:afterAutospacing="0"/>
        <w:jc w:val="both"/>
      </w:pPr>
      <w:r>
        <w:rPr>
          <w:rStyle w:val="Pogrubienie"/>
          <w:u w:val="single"/>
        </w:rPr>
        <w:t>Wyniki głosowania</w:t>
      </w:r>
      <w:r>
        <w:t xml:space="preserve"> ZA: 7, PRZECIW: 0, WSTRZYMUJĘ SIĘ: 0, BRAK GŁOSU: 1, NIEOBECNI: 0 </w:t>
      </w:r>
      <w:r>
        <w:rPr>
          <w:u w:val="single"/>
        </w:rPr>
        <w:t>Wyniki imienne:</w:t>
      </w:r>
      <w:r>
        <w:t xml:space="preserve"> ZA (7) Norbert Anisowicz, Dawid Biernacik, Łukasz Piesiewicz, Paweł Stolarczyk, Tadeusz Szemiot, Jakub Ubych, Małgorzata Wójcik BRAK GŁOSU (1) Agnieszka Tokarska.</w:t>
      </w:r>
    </w:p>
    <w:p w14:paraId="4EDAD702" w14:textId="707EDAB5" w:rsidR="00937E50" w:rsidRDefault="006D7BBE" w:rsidP="00937E50">
      <w:pPr>
        <w:pStyle w:val="NormalnyWeb"/>
        <w:spacing w:after="0"/>
        <w:jc w:val="both"/>
      </w:pPr>
      <w:r>
        <w:t>j) 6.20 wyrażenia zgody na odstąpienie od obowiązku przetargowego trybu zawarcia kolejnej umowy dzierżawy nieruchomości gminnej położonej w Gdyni przy ul. Portowej</w:t>
      </w:r>
      <w:r w:rsidR="0058775D">
        <w:t>:</w:t>
      </w:r>
      <w:r w:rsidR="00937E50">
        <w:t xml:space="preserve"> działka nr 2570, o powierzchni 47 m2,  wykorzystywana jest przez dotychczasowego dzierżawcę z przeznaczeniem na zagospodarowanie terenu celem poprawy funkcjonalności nieruchomości przy budynku mieszkalnym. Uchwała Nr VII/194/24 z dnia 25 września 2024 r. w sprawie: wyrażenia zgody na odstąpienie od obowiązku przetargowego trybu zawarcia kolejnej umowy dzierżawy nieruchomości gminnej położonej w Gdyni przy ul. Portowej traci moc ze względu na omyłkowe wpisanie niewłaściwej powierzchni nieruchomości. Proponuje się wydzierżawienie ww. terenu na rzecz dotychczasowego dzierżawcy na czas nieoznaczony. Bez uwag.</w:t>
      </w:r>
    </w:p>
    <w:p w14:paraId="5EEB92B8" w14:textId="4D99425F" w:rsidR="00F3042C" w:rsidRDefault="006D7BBE" w:rsidP="00C109A6">
      <w:pPr>
        <w:pStyle w:val="NormalnyWeb"/>
        <w:spacing w:after="0" w:afterAutospacing="0"/>
        <w:jc w:val="both"/>
      </w:pPr>
      <w:r>
        <w:rPr>
          <w:rStyle w:val="Pogrubienie"/>
          <w:u w:val="single"/>
        </w:rPr>
        <w:t>Wyniki głosowania</w:t>
      </w:r>
      <w:r w:rsidR="00F3042C">
        <w:t xml:space="preserve"> </w:t>
      </w:r>
      <w:r>
        <w:t>ZA: 6, PRZECIW: 0, WSTRZYMUJĘ SIĘ: 0, BRAK GŁOSU: 1, NIEOBECNI: 1</w:t>
      </w:r>
      <w:r w:rsidR="00F3042C">
        <w:t xml:space="preserve">. </w:t>
      </w:r>
      <w:r>
        <w:rPr>
          <w:u w:val="single"/>
        </w:rPr>
        <w:t>Wyniki imienne:</w:t>
      </w:r>
      <w:r w:rsidR="00F3042C">
        <w:t xml:space="preserve"> </w:t>
      </w:r>
      <w:r>
        <w:t>ZA (6)</w:t>
      </w:r>
      <w:r w:rsidR="00F3042C">
        <w:t xml:space="preserve"> </w:t>
      </w:r>
      <w:r>
        <w:t>Norbert Anisowicz, Łukasz Piesiewicz, Paweł Stolarczyk, Tadeusz Szemiot, Jakub Ubych, Małgorzata Wójcik</w:t>
      </w:r>
      <w:r w:rsidR="00F3042C">
        <w:t xml:space="preserve"> </w:t>
      </w:r>
      <w:r>
        <w:t>BRAK GŁOSU (1)</w:t>
      </w:r>
      <w:r w:rsidR="00F3042C">
        <w:t xml:space="preserve"> </w:t>
      </w:r>
      <w:r>
        <w:t>Dawid Biernacik</w:t>
      </w:r>
      <w:r w:rsidR="00F3042C">
        <w:t xml:space="preserve"> </w:t>
      </w:r>
      <w:r>
        <w:t>NIEOBECNI (1)</w:t>
      </w:r>
      <w:r w:rsidR="00F3042C">
        <w:t xml:space="preserve"> </w:t>
      </w:r>
      <w:r>
        <w:t>Agnieszka Tokarska</w:t>
      </w:r>
      <w:r w:rsidR="00F3042C">
        <w:t>.</w:t>
      </w:r>
    </w:p>
    <w:p w14:paraId="1DA153DF" w14:textId="7EC47188" w:rsidR="0004335E" w:rsidRDefault="006D7BBE" w:rsidP="0004335E">
      <w:pPr>
        <w:pStyle w:val="NormalnyWeb"/>
        <w:spacing w:after="0"/>
        <w:jc w:val="both"/>
      </w:pPr>
      <w:r>
        <w:t>k) 6.21 wyrażenia zgody na odstąpienie od obowiązku przetargowego trybu zawarcia kolejnej umowy dzierżawy nieruchomości gruntowej położonej w Gdyni przy ul. Rdestowej</w:t>
      </w:r>
      <w:r w:rsidR="0004335E">
        <w:t xml:space="preserve">: nieruchomość o powierzchni 44 m², oznaczona jako część działki nr 2208 obręb 0014 Dąbrowa, która nie jest objęta miejscowym planem zagospodarowania przestrzennego (tereny zabudowy </w:t>
      </w:r>
      <w:r w:rsidR="0004335E">
        <w:lastRenderedPageBreak/>
        <w:t>mieszkaniowej jednorodzinnej i małych domów mieszkalnych). Do Urzędu Miasta Gdyni wpłynął wniosek od dotychczasowego dzierżawcy z prośbą o kontynuację umowy dzierżawy. Przedmiotowy teren wykorzystywany jest pod działkę przydomową. Bez uwag.</w:t>
      </w:r>
    </w:p>
    <w:p w14:paraId="6A4744AF" w14:textId="0C66D15B" w:rsidR="00F3042C" w:rsidRDefault="006D7BBE" w:rsidP="00C109A6">
      <w:pPr>
        <w:pStyle w:val="NormalnyWeb"/>
        <w:spacing w:after="0" w:afterAutospacing="0"/>
        <w:jc w:val="both"/>
      </w:pPr>
      <w:r>
        <w:rPr>
          <w:rStyle w:val="Pogrubienie"/>
          <w:u w:val="single"/>
        </w:rPr>
        <w:t>Wyniki głosowania</w:t>
      </w:r>
      <w:r w:rsidR="00F3042C">
        <w:t xml:space="preserve"> </w:t>
      </w:r>
      <w:r>
        <w:t>ZA: 7, PRZECIW: 0, WSTRZYMUJĘ SIĘ: 0, BRAK GŁOSU: 0, NIEOBECNI: 1</w:t>
      </w:r>
      <w:r w:rsidR="00F3042C">
        <w:t xml:space="preserve">. </w:t>
      </w:r>
      <w:r>
        <w:rPr>
          <w:u w:val="single"/>
        </w:rPr>
        <w:t>Wyniki imienne:</w:t>
      </w:r>
      <w:r w:rsidR="00F3042C">
        <w:t xml:space="preserve"> </w:t>
      </w:r>
      <w:r>
        <w:t>ZA (7)</w:t>
      </w:r>
      <w:r w:rsidR="00F3042C">
        <w:t xml:space="preserve"> </w:t>
      </w:r>
      <w:r>
        <w:t>Norbert Anisowicz, Dawid Biernacik, Łukasz Piesiewicz, Paweł Stolarczyk, Tadeusz Szemiot, Jakub Ubych, Małgorzata Wójcik</w:t>
      </w:r>
      <w:r w:rsidR="00F3042C">
        <w:t xml:space="preserve"> </w:t>
      </w:r>
      <w:r>
        <w:t>NIEOBECNI (1)</w:t>
      </w:r>
      <w:r w:rsidR="00F3042C">
        <w:t xml:space="preserve"> </w:t>
      </w:r>
      <w:r>
        <w:t>Agnieszka Tokarska</w:t>
      </w:r>
      <w:r w:rsidR="00F3042C">
        <w:t>.</w:t>
      </w:r>
    </w:p>
    <w:p w14:paraId="5AE96285" w14:textId="77777777" w:rsidR="00BD3838" w:rsidRDefault="006D7BBE" w:rsidP="00F3042C">
      <w:pPr>
        <w:pStyle w:val="NormalnyWeb"/>
        <w:spacing w:after="0"/>
        <w:jc w:val="both"/>
      </w:pPr>
      <w:r>
        <w:t>l) 6.22 wyrażenia zgody na odstąpienie od obowiązku przetargowego trybu zawarcia kolejnej umowy dzierżawy nieruchomości gruntowej położonej w Gdyni przy ul. Kolonia</w:t>
      </w:r>
      <w:r w:rsidR="00BD3838">
        <w:t>: nieruchomość gminna, oznaczona jako część działki nr 505 obręb 0014 Dąbrowa o powierzchni 3542 m², zabudowana częściowo budynkiem mieszkalnym oraz budynkami gospodarczymi. Nakłady zostały wybudowane przez rodzinę dzierżawcy, jednak na podstawie postanowienia Sądu Rejonowego w Wejherowie nr sygn. akt NS 374/69 z dnia 30.10.1969 r. przeszły na własność Skarbu Państwa celem pokrycia prawomocnie ustalonych zobowiązań podatkowych. Z użytkownikiem ww. terenu gminnego była dotychczas zawarta umowy dzierżawy na okres 3 lat z przeznaczeniem na: 39600 m2 cele rolnicze-uprawę zbóż, pastwiska oraz 400 m2 na działkę przydomową. Dzierżawca nie prowadzi już działalności rolniczej. Grunt użytkowany jest przez właściciela posesji przy ul. Kolonia 49 od roku 1985. Teren przeznaczony do oddania w dzierżawę wykorzystywany jest pod nieruchomość zabudowaną obiektem mieszkalnym wraz z przyległościami (zieleń, pomieszczenia gospodarcze). Proponuje się przedłużenie dzierżawy na wniosek użytkownika. Bez uwag.</w:t>
      </w:r>
    </w:p>
    <w:p w14:paraId="3B717CB5" w14:textId="1BB3C716" w:rsidR="00F3042C" w:rsidRDefault="00F3042C" w:rsidP="00F3042C">
      <w:pPr>
        <w:pStyle w:val="NormalnyWeb"/>
        <w:spacing w:after="0"/>
        <w:jc w:val="both"/>
      </w:pPr>
      <w:r>
        <w:rPr>
          <w:rStyle w:val="Pogrubienie"/>
          <w:u w:val="single"/>
        </w:rPr>
        <w:t>Wyniki głosowania</w:t>
      </w:r>
      <w:r>
        <w:t xml:space="preserve"> ZA: 7, PRZECIW: 0, WSTRZYMUJĘ SIĘ: 0, BRAK GŁOSU: 0, NIEOBECNI: 1. </w:t>
      </w:r>
      <w:r>
        <w:rPr>
          <w:u w:val="single"/>
        </w:rPr>
        <w:t>Wyniki imienne:</w:t>
      </w:r>
      <w:r>
        <w:t xml:space="preserve"> ZA (7) Norbert Anisowicz, Dawid Biernacik, Łukasz Piesiewicz, Paweł Stolarczyk, Tadeusz Szemiot, Jakub Ubych, Małgorzata Wójcik NIEOBECNI (1) Agnieszka Tokarska.</w:t>
      </w:r>
    </w:p>
    <w:p w14:paraId="723535D4" w14:textId="3064AA9E" w:rsidR="00873AF6" w:rsidRDefault="006D7BBE" w:rsidP="00873AF6">
      <w:pPr>
        <w:pStyle w:val="NormalnyWeb"/>
        <w:spacing w:after="0"/>
        <w:jc w:val="both"/>
      </w:pPr>
      <w:r>
        <w:t>m) 6.23 wyrażenia zgody na odstąpienie od obowiązku przetargowego trybu zawarcia kolejnej umowy dzierżawy nieruchomości gruntowej położonej w Gdyni przy ul. Rumiankowej</w:t>
      </w:r>
      <w:r w:rsidR="00873AF6">
        <w:t>: nieruchomość o powierzchni 200 m², stanowiąca część działki nr 1204/2, usytuowana jest na obszarze dla którego obowiązuje miejscowy plan zagospodarowania przestrzennego – lasy. Zgodnie z wypisem z rejestru gruntów działka nr 1204/2 stanowi w części użytek leśny (</w:t>
      </w:r>
      <w:proofErr w:type="spellStart"/>
      <w:r w:rsidR="00873AF6">
        <w:t>LsV</w:t>
      </w:r>
      <w:proofErr w:type="spellEnd"/>
      <w:r w:rsidR="00873AF6">
        <w:t xml:space="preserve">, </w:t>
      </w:r>
      <w:proofErr w:type="spellStart"/>
      <w:r w:rsidR="00873AF6">
        <w:t>Lzr</w:t>
      </w:r>
      <w:proofErr w:type="spellEnd"/>
      <w:r w:rsidR="00873AF6">
        <w:t xml:space="preserve">-RVI), a w części grunt rolny (RIV, </w:t>
      </w:r>
      <w:proofErr w:type="spellStart"/>
      <w:r w:rsidR="00873AF6">
        <w:t>PsVI</w:t>
      </w:r>
      <w:proofErr w:type="spellEnd"/>
      <w:r w:rsidR="00873AF6">
        <w:t>). Grunt użytkowany jest przez właściciela posesji przy ul. Rumiankowej 28 od roku 1989 pod działkę przydomową (grunt jest ogrodzony oraz porośnięty drzewami, krzewami i zielenią). Proponuje się przedłużenie dzierżawy na wniosek użytkującego. Bez uwag.</w:t>
      </w:r>
    </w:p>
    <w:p w14:paraId="215BD7D4" w14:textId="77777777" w:rsidR="00F3042C" w:rsidRDefault="00F3042C" w:rsidP="00F3042C">
      <w:pPr>
        <w:pStyle w:val="NormalnyWeb"/>
        <w:spacing w:after="0" w:afterAutospacing="0"/>
        <w:jc w:val="both"/>
      </w:pPr>
      <w:r>
        <w:rPr>
          <w:rStyle w:val="Pogrubienie"/>
          <w:u w:val="single"/>
        </w:rPr>
        <w:t>Wyniki głosowania</w:t>
      </w:r>
      <w:r>
        <w:t xml:space="preserve"> ZA: 7, PRZECIW: 0, WSTRZYMUJĘ SIĘ: 0, BRAK GŁOSU: 0, NIEOBECNI: 1. </w:t>
      </w:r>
      <w:r>
        <w:rPr>
          <w:u w:val="single"/>
        </w:rPr>
        <w:t>Wyniki imienne:</w:t>
      </w:r>
      <w:r>
        <w:t xml:space="preserve"> ZA (7) Norbert Anisowicz, Dawid Biernacik, Łukasz Piesiewicz, Paweł Stolarczyk, Tadeusz Szemiot, Jakub Ubych, Małgorzata Wójcik NIEOBECNI (1) Agnieszka Tokarska.</w:t>
      </w:r>
    </w:p>
    <w:p w14:paraId="539850BB" w14:textId="77777777" w:rsidR="008A5C1C" w:rsidRDefault="006D7BBE" w:rsidP="00C109A6">
      <w:pPr>
        <w:pStyle w:val="NormalnyWeb"/>
        <w:spacing w:after="0"/>
        <w:jc w:val="both"/>
      </w:pPr>
      <w:r>
        <w:t>n) 6.24 wyrażenia zgody na odstąpienie od obowiązku przetargowego trybu zawarcia kolejnej umowy dzierżawy nieruchomości położonej w Gdyni przy ulicy Świętojańskiej</w:t>
      </w:r>
      <w:r w:rsidR="008A5C1C">
        <w:t xml:space="preserve"> - proponuje się wydzierżawienie przedmiotowej nieruchomości na czas nieoznaczony na rzecz dotychczasowego dzierżawcy z przeznaczeniem pod magazyn dla celów prowadzonej działalności (branża kwiatowa). Bez uwag.</w:t>
      </w:r>
    </w:p>
    <w:p w14:paraId="39E4F3A9" w14:textId="7E09A8A9" w:rsidR="00F3042C" w:rsidRDefault="00F3042C" w:rsidP="00C109A6">
      <w:pPr>
        <w:pStyle w:val="NormalnyWeb"/>
        <w:spacing w:after="0"/>
        <w:jc w:val="both"/>
      </w:pPr>
      <w:r>
        <w:rPr>
          <w:rStyle w:val="Pogrubienie"/>
          <w:u w:val="single"/>
        </w:rPr>
        <w:lastRenderedPageBreak/>
        <w:t>Wyniki głosowania</w:t>
      </w:r>
      <w:r>
        <w:t xml:space="preserve"> ZA: 7, PRZECIW: 0, WSTRZYMUJĘ SIĘ: 0, BRAK GŁOSU: 0, NIEOBECNI: 1. </w:t>
      </w:r>
      <w:r>
        <w:rPr>
          <w:u w:val="single"/>
        </w:rPr>
        <w:t>Wyniki imienne:</w:t>
      </w:r>
      <w:r>
        <w:t xml:space="preserve"> ZA (7) Norbert Anisowicz, Dawid Biernacik, Łukasz Piesiewicz, Paweł Stolarczyk, Tadeusz Szemiot, Jakub Ubych, Małgorzata Wójcik NIEOBECNI (1) Agnieszka Tokarska.</w:t>
      </w:r>
    </w:p>
    <w:p w14:paraId="0A602A35" w14:textId="62D789A6" w:rsidR="00DF53B8" w:rsidRDefault="00DF53B8" w:rsidP="00C109A6">
      <w:pPr>
        <w:pStyle w:val="NormalnyWeb"/>
        <w:spacing w:after="0" w:afterAutospacing="0"/>
        <w:jc w:val="both"/>
      </w:pPr>
      <w:r>
        <w:t>Projekty uchwał prezentowała pani Honorata Krupka, Skarbniczka Miasta Gdyni:</w:t>
      </w:r>
    </w:p>
    <w:p w14:paraId="7C411CE2" w14:textId="6E09D5E8" w:rsidR="00F3042C" w:rsidRDefault="006D7BBE" w:rsidP="00C109A6">
      <w:pPr>
        <w:pStyle w:val="NormalnyWeb"/>
        <w:spacing w:after="0" w:afterAutospacing="0"/>
        <w:jc w:val="both"/>
      </w:pPr>
      <w:r>
        <w:t>o) 6.5 uchylenia uchwały dotyczącej opłaty targowej na terenie Miasta Gdynia</w:t>
      </w:r>
      <w:r w:rsidR="00D23425">
        <w:t>.</w:t>
      </w:r>
    </w:p>
    <w:p w14:paraId="5A6F6E86" w14:textId="2E0D5CBB" w:rsidR="00647ACA" w:rsidRDefault="00D23425" w:rsidP="00C109A6">
      <w:pPr>
        <w:pStyle w:val="NormalnyWeb"/>
        <w:spacing w:after="0"/>
        <w:jc w:val="both"/>
      </w:pPr>
      <w:r>
        <w:t>Uchylenie uchwały w sprawie opłaty targowej na terenie Miasta Gdynia przyczyni się do obniżenia kosztów działalności ponoszonych przez przedsiębiorców, którzy dokonują sprzedaży na targowiskach, jarmarkach lub bazarach, a także przyczyni się do promocji lokalnych produktów.</w:t>
      </w:r>
      <w:r w:rsidR="00647ACA">
        <w:t xml:space="preserve"> Koszt egzekucji tej opłaty przewyższał wpływy z ich poboru, a także stanowił wyzwanie organizacyjne. </w:t>
      </w:r>
      <w:r w:rsidR="00DF53B8">
        <w:t xml:space="preserve">Opłaty dotyczyły tez sprzedaży choinek „pod chmurką”. </w:t>
      </w:r>
    </w:p>
    <w:p w14:paraId="3355DECD" w14:textId="2EAB960E" w:rsidR="00DF53B8" w:rsidRDefault="00DF53B8" w:rsidP="00C109A6">
      <w:pPr>
        <w:pStyle w:val="NormalnyWeb"/>
        <w:spacing w:after="0"/>
        <w:jc w:val="both"/>
      </w:pPr>
      <w:r>
        <w:t>Bez uwag.</w:t>
      </w:r>
    </w:p>
    <w:p w14:paraId="4EAB74D6" w14:textId="77777777" w:rsidR="00031A15" w:rsidRDefault="006D7BBE" w:rsidP="00C109A6">
      <w:pPr>
        <w:pStyle w:val="NormalnyWeb"/>
        <w:spacing w:after="0"/>
        <w:jc w:val="both"/>
      </w:pPr>
      <w:r>
        <w:rPr>
          <w:rStyle w:val="Pogrubienie"/>
          <w:u w:val="single"/>
        </w:rPr>
        <w:t>Wyniki głosowania</w:t>
      </w:r>
      <w:r w:rsidR="00F3042C">
        <w:t xml:space="preserve"> </w:t>
      </w:r>
      <w:r>
        <w:t>ZA: 5, PRZECIW: 0, WSTRZYMUJĘ SIĘ: 0, BRAK GŁOSU: 2, NIEOBECNI: 1</w:t>
      </w:r>
      <w:r w:rsidR="00F3042C">
        <w:t xml:space="preserve">. </w:t>
      </w:r>
      <w:r>
        <w:rPr>
          <w:u w:val="single"/>
        </w:rPr>
        <w:t>Wyniki imienne:</w:t>
      </w:r>
      <w:r w:rsidR="00F3042C">
        <w:t xml:space="preserve"> </w:t>
      </w:r>
      <w:r>
        <w:t>ZA (5)</w:t>
      </w:r>
      <w:r w:rsidR="00F3042C">
        <w:t xml:space="preserve"> </w:t>
      </w:r>
      <w:r>
        <w:t>Norbert Anisowicz, Dawid Biernacik, Paweł</w:t>
      </w:r>
      <w:r w:rsidR="00F3042C">
        <w:t xml:space="preserve"> </w:t>
      </w:r>
      <w:r>
        <w:t>Stolarczyk, Jakub Ubych, Małgorzata Wójcik</w:t>
      </w:r>
      <w:r w:rsidR="00F3042C">
        <w:t xml:space="preserve"> </w:t>
      </w:r>
      <w:r>
        <w:t>BRAK GŁOSU (2)</w:t>
      </w:r>
      <w:r w:rsidR="00F3042C">
        <w:t xml:space="preserve"> </w:t>
      </w:r>
      <w:r>
        <w:t>Łukasz Piesiewicz, Tadeusz Szemiot</w:t>
      </w:r>
      <w:r w:rsidR="00F3042C">
        <w:t xml:space="preserve"> </w:t>
      </w:r>
      <w:r>
        <w:t>NIEOBECNI (1)</w:t>
      </w:r>
      <w:r w:rsidR="00F3042C">
        <w:t xml:space="preserve"> </w:t>
      </w:r>
      <w:r>
        <w:t>Agnieszka Tokarska</w:t>
      </w:r>
      <w:r w:rsidR="00F3042C">
        <w:t>.</w:t>
      </w:r>
    </w:p>
    <w:p w14:paraId="21133AE8" w14:textId="03DBA4AC" w:rsidR="00F3042C" w:rsidRDefault="006D7BBE" w:rsidP="00C109A6">
      <w:pPr>
        <w:pStyle w:val="NormalnyWeb"/>
        <w:spacing w:after="0"/>
        <w:jc w:val="both"/>
      </w:pPr>
      <w:r>
        <w:t>p) 6.6 opłaty miejscowej na terenie Miasta Gdyni</w:t>
      </w:r>
    </w:p>
    <w:p w14:paraId="1D206A99" w14:textId="7DAC9088" w:rsidR="001643D1" w:rsidRDefault="001643D1" w:rsidP="001643D1">
      <w:pPr>
        <w:pStyle w:val="NormalnyWeb"/>
        <w:spacing w:after="0"/>
        <w:jc w:val="both"/>
      </w:pPr>
      <w:r>
        <w:t>Opłata miejscowa ustalona pobierana jest od osób fizycznych przebywających dłużej niż dobę w celach turystycznych, wypoczynkowych lub szkoleniowych na terenie Miasta Gdyni. Stawki opłaty miejscowej ulegają corocznej waloryzacji o wskaźnik cen towarów i usług konsumpcyjnych. Rada gminy, w drodze uchwały, określa zasady ustalania i poboru oraz terminy płatności i wysokość stawek opłaty miejscowej oraz wprowadza obowiązek prowadzenia przez inkasentów ewidencji osób zobowiązanych do uiszczenia opłaty miejscowej. Proponuje się przyjąć stawkę opłaty miejscowej w wysokości 3,31 zł zgodnie z Obwieszczeniem Ministra Finansów. Szacuje się, że dochody z tytułu opłaty miejscowej w 2025 roku, przy zastosowaniu proponowanych w uchwale stawek wyniosą 515 000 zł. Załącznik Nr 1 do uchwały zawiera wykaz inkasentów zobowiązanych do poboru i odprowadzenia do budżetu miasta pełnej kwoty pobranej opłaty.</w:t>
      </w:r>
    </w:p>
    <w:p w14:paraId="6D72FB72" w14:textId="1C87A504" w:rsidR="00743305" w:rsidRDefault="00743305" w:rsidP="001643D1">
      <w:pPr>
        <w:pStyle w:val="NormalnyWeb"/>
        <w:spacing w:after="0"/>
        <w:jc w:val="both"/>
      </w:pPr>
      <w:r>
        <w:t>Bez uwag.</w:t>
      </w:r>
    </w:p>
    <w:p w14:paraId="4FDFECC2" w14:textId="77777777" w:rsidR="00F3042C" w:rsidRDefault="00F3042C" w:rsidP="00F3042C">
      <w:pPr>
        <w:pStyle w:val="NormalnyWeb"/>
        <w:spacing w:after="0" w:afterAutospacing="0"/>
        <w:jc w:val="both"/>
      </w:pPr>
      <w:r>
        <w:rPr>
          <w:rStyle w:val="Pogrubienie"/>
          <w:u w:val="single"/>
        </w:rPr>
        <w:t>Wyniki głosowania</w:t>
      </w:r>
      <w:r>
        <w:t xml:space="preserve"> ZA: 5, PRZECIW: 0, WSTRZYMUJĘ SIĘ: 0, BRAK GŁOSU: 2, NIEOBECNI: 1. </w:t>
      </w:r>
      <w:r>
        <w:rPr>
          <w:u w:val="single"/>
        </w:rPr>
        <w:t>Wyniki imienne:</w:t>
      </w:r>
      <w:r>
        <w:t xml:space="preserve"> ZA (5) Norbert Anisowicz, Dawid Biernacik, Paweł Stolarczyk, Jakub Ubych, Małgorzata Wójcik BRAK GŁOSU (2) Łukasz Piesiewicz, Tadeusz Szemiot NIEOBECNI (1) Agnieszka Tokarska.</w:t>
      </w:r>
    </w:p>
    <w:p w14:paraId="3153FF3F" w14:textId="03DB94D4" w:rsidR="00F3042C" w:rsidRDefault="006D7BBE" w:rsidP="00C109A6">
      <w:pPr>
        <w:pStyle w:val="NormalnyWeb"/>
        <w:spacing w:after="0" w:afterAutospacing="0"/>
        <w:jc w:val="both"/>
      </w:pPr>
      <w:r>
        <w:t>5. Omówienie i wyrażenie opinii do projektu budżetu na rok 2025</w:t>
      </w:r>
      <w:r w:rsidR="002952BA">
        <w:t xml:space="preserve"> (część posiedzenia wspólna z Komisja Planowania Przestrzennego i Strategii).</w:t>
      </w:r>
    </w:p>
    <w:p w14:paraId="477F99F1" w14:textId="58D11490" w:rsidR="002952BA" w:rsidRDefault="002952BA" w:rsidP="00C109A6">
      <w:pPr>
        <w:pStyle w:val="NormalnyWeb"/>
        <w:spacing w:after="0" w:afterAutospacing="0"/>
        <w:jc w:val="both"/>
      </w:pPr>
      <w:r>
        <w:t>Naczelnik Wydziału Inwestycji pan Paweł Filar: w ramach tych inwestycji, które proponujemy, żeby znalazły się w budżecie są inwestycje z trzech grup: z budżetu obywatelskiego, inwestycje kontynuowane i inwestycje nowe. Proszę o pytania.</w:t>
      </w:r>
    </w:p>
    <w:p w14:paraId="5BA06DA3" w14:textId="4D375FE8" w:rsidR="008E086E" w:rsidRDefault="002952BA" w:rsidP="00C109A6">
      <w:pPr>
        <w:pStyle w:val="NormalnyWeb"/>
        <w:spacing w:after="0" w:afterAutospacing="0"/>
        <w:jc w:val="both"/>
      </w:pPr>
      <w:r>
        <w:lastRenderedPageBreak/>
        <w:t xml:space="preserve">Radny Jakub Ubych: </w:t>
      </w:r>
      <w:r w:rsidR="008E086E">
        <w:t>w ramach inwestycji „zaprojektuj i wybuduj” ul. Cynkowa, Akacjowa, Magnezjowa w tym momencie kończy się projektowanie, w przyszłym roku powinno się zacząć budowanie, nie znalazłem jednak tych pozycji w planie budżetu.</w:t>
      </w:r>
    </w:p>
    <w:p w14:paraId="26D5E363" w14:textId="118D3747" w:rsidR="00C11F7E" w:rsidRDefault="008E086E" w:rsidP="00C109A6">
      <w:pPr>
        <w:pStyle w:val="NormalnyWeb"/>
        <w:spacing w:after="0" w:afterAutospacing="0"/>
        <w:jc w:val="both"/>
      </w:pPr>
      <w:r>
        <w:t xml:space="preserve">P. Filar: Złożyliśmy (Wydział Inwestycji) pierwszy wniosek budżetowy na przeszło 237 mln., otrzymaliśmy informację zwrotną, że nasz budżet został okrojony do 87 mln. Złożyliśmy więc trzy dodatkowe wnioski: na inwestycje nowe na 36,4 mln zł., na inwestycje realizowane z BO na 383 tyś. zł. oraz na inwestycje, które muszą </w:t>
      </w:r>
      <w:r w:rsidR="00C11F7E">
        <w:t xml:space="preserve">mieć zapewnioną kontynuację finansowania </w:t>
      </w:r>
      <w:r>
        <w:t xml:space="preserve"> 62,667 mln. i tu jest m. in Magnezjowa. W projekcie budżetu tych środków nie ma, powinien być skorygowany o wnioskowane </w:t>
      </w:r>
      <w:r w:rsidR="00C11F7E">
        <w:t xml:space="preserve">kwoty. </w:t>
      </w:r>
    </w:p>
    <w:p w14:paraId="165119CB" w14:textId="00A9319D" w:rsidR="002952BA" w:rsidRDefault="00C11F7E" w:rsidP="00C109A6">
      <w:pPr>
        <w:pStyle w:val="NormalnyWeb"/>
        <w:spacing w:after="0" w:afterAutospacing="0"/>
        <w:jc w:val="both"/>
      </w:pPr>
      <w:r>
        <w:t>J. Ubych: czy możemy ustalić budżet</w:t>
      </w:r>
      <w:r w:rsidR="0034707A">
        <w:t>,</w:t>
      </w:r>
      <w:r>
        <w:t xml:space="preserve"> </w:t>
      </w:r>
      <w:r w:rsidR="0034707A">
        <w:t>gdzie mamy podpisane</w:t>
      </w:r>
      <w:r>
        <w:t xml:space="preserve"> umowy drogowe, gdzie może wystąpić zapadalność</w:t>
      </w:r>
      <w:r w:rsidR="0034707A">
        <w:t xml:space="preserve"> finansowa. Czy te kwoty nie powinny się znaleźć w uchwale, bo podejmiemy uchwałę, gdzie nie ma środków na realizacje podpisanej umowy?</w:t>
      </w:r>
      <w:r w:rsidR="008E086E">
        <w:t xml:space="preserve"> </w:t>
      </w:r>
    </w:p>
    <w:p w14:paraId="73A211C1" w14:textId="2B34A878" w:rsidR="008E086E" w:rsidRDefault="0034707A" w:rsidP="00C109A6">
      <w:pPr>
        <w:pStyle w:val="NormalnyWeb"/>
        <w:spacing w:after="0" w:afterAutospacing="0"/>
        <w:jc w:val="both"/>
      </w:pPr>
      <w:r>
        <w:t xml:space="preserve">P. Filar: Wnioskujemy o ustalenie budżetu na kwotę 4,5 mln. zł., dotyczy to kontynuacji, czyli – w tym wypadku – realizacji robót budowlanych. </w:t>
      </w:r>
    </w:p>
    <w:p w14:paraId="008ABF85" w14:textId="33976927" w:rsidR="00564794" w:rsidRDefault="00564794" w:rsidP="00C109A6">
      <w:pPr>
        <w:pStyle w:val="NormalnyWeb"/>
        <w:spacing w:after="0" w:afterAutospacing="0"/>
        <w:jc w:val="both"/>
      </w:pPr>
      <w:r>
        <w:t>J. Ubych: Pytanie czy to nie powinno się znaleźć w uchwale, bo podejmiemy uchwałę, w której nie będzie finansowania na podpisana umowę. Umowa została podpisana, realizacja w trybie „zaprojektuj – wybuduj”.</w:t>
      </w:r>
    </w:p>
    <w:p w14:paraId="5432068A" w14:textId="50FC4110" w:rsidR="0034707A" w:rsidRDefault="0034707A" w:rsidP="00C109A6">
      <w:pPr>
        <w:pStyle w:val="NormalnyWeb"/>
        <w:spacing w:after="0" w:afterAutospacing="0"/>
        <w:jc w:val="both"/>
      </w:pPr>
      <w:r>
        <w:t xml:space="preserve">H. Krupka: Na pewno w autopoprawkach te rzeczy będą wyprostowane. Na etapie składania dokumentów do projektu, we wrześniu, pewne rzeczy nie były doprecyzowane i być może, przez pewne niedoinformowanie, ta inwestycja akurat została potraktowana jako nowa i nie znalazła się w tym projekcie budżetu. </w:t>
      </w:r>
    </w:p>
    <w:p w14:paraId="6C38360C" w14:textId="326FA0E2" w:rsidR="00993566" w:rsidRDefault="00993566" w:rsidP="00C109A6">
      <w:pPr>
        <w:pStyle w:val="NormalnyWeb"/>
        <w:spacing w:after="0" w:afterAutospacing="0"/>
        <w:jc w:val="both"/>
      </w:pPr>
      <w:r>
        <w:t xml:space="preserve">Radny </w:t>
      </w:r>
      <w:r w:rsidR="0034707A">
        <w:t>Ł</w:t>
      </w:r>
      <w:r>
        <w:t>ukasz</w:t>
      </w:r>
      <w:r w:rsidR="0034707A">
        <w:t xml:space="preserve"> Piesiewicz: czy mamy gotową listę autopoprawek?</w:t>
      </w:r>
      <w:r w:rsidR="00DD77AD">
        <w:t xml:space="preserve"> </w:t>
      </w:r>
    </w:p>
    <w:p w14:paraId="00284E37" w14:textId="594593B7" w:rsidR="00993566" w:rsidRDefault="00993566" w:rsidP="00993566">
      <w:pPr>
        <w:pStyle w:val="NormalnyWeb"/>
        <w:spacing w:after="0" w:afterAutospacing="0"/>
        <w:jc w:val="both"/>
      </w:pPr>
      <w:r>
        <w:t>H. Krupka: Lista autopoprawek jest przygotowywana. Na etapie tworzenia projektu nie miałam informacji, które z tych zadań są w trakcie realizacji. Być może kwota budżetu będzie taka sama, tylko środki zostaną poprzesuwane na niezbędne wydatki.</w:t>
      </w:r>
    </w:p>
    <w:p w14:paraId="02B7141F" w14:textId="197C43E5" w:rsidR="0034707A" w:rsidRDefault="00993566" w:rsidP="00C109A6">
      <w:pPr>
        <w:pStyle w:val="NormalnyWeb"/>
        <w:spacing w:after="0" w:afterAutospacing="0"/>
        <w:jc w:val="both"/>
      </w:pPr>
      <w:r>
        <w:t xml:space="preserve">Ł. Piesiewicz: </w:t>
      </w:r>
      <w:r w:rsidR="00DD77AD">
        <w:t xml:space="preserve">Może powinniśmy obecny projekt zaopiniować i poczekać na autopoprawki. </w:t>
      </w:r>
      <w:r>
        <w:t>Docelowy dokument może znacznie się różnić od dziś prezentowanego.</w:t>
      </w:r>
    </w:p>
    <w:p w14:paraId="14713E09" w14:textId="4A2A6738" w:rsidR="00993566" w:rsidRDefault="00993566" w:rsidP="00C109A6">
      <w:pPr>
        <w:pStyle w:val="NormalnyWeb"/>
        <w:spacing w:after="0" w:afterAutospacing="0"/>
        <w:jc w:val="both"/>
      </w:pPr>
      <w:r>
        <w:t xml:space="preserve">J. Ubych: Modernizacja dróg gminnych - planowane jest rozpoczęcie robót budowlanych w zadaniach: budowa ul. Westy, Posejdona, a przecież w przyszłym tygodniu odbieramy inwestycję, więc nie wiem dlaczego się znalazła. </w:t>
      </w:r>
      <w:r w:rsidR="00F42106">
        <w:t>Na str. 235 poz. 1, może jest błąd w opisie. Budowa ul. Okrężnej i Prostokątnej – zaawansowanie inwestycji w 30%</w:t>
      </w:r>
      <w:r w:rsidR="00D424DB">
        <w:t xml:space="preserve">, więc nie wiem, dlaczego jest umieszczona w kategorii „rozpoczęcie prac budowlanych”. W dokumentacji przyszłościowej pkt 1. „planuje się rozpoczęcie prac projektowych” ul. Stankiewicza – umowa na prace projektowe jest podpisana. Ulica kpt Teligi oraz ciągu pieszo-rowerowego jest częścią umowy na projektowanie ul. Stankiewicza, to jest jedno zadanie. Nie wiem, czy rozbicie tutaj na dwa jest właściwe. </w:t>
      </w:r>
      <w:r w:rsidR="002E1C09">
        <w:t>Rozbudowa ul. Chwarznieńskiej – jest informacja o zaplanowaniu 15 mln. zł. z Polskiego Ładu – tu taki detal: umowa</w:t>
      </w:r>
      <w:r w:rsidR="0058237F">
        <w:t xml:space="preserve"> na te środki</w:t>
      </w:r>
      <w:r w:rsidR="002E1C09">
        <w:t xml:space="preserve"> jest do końca 2024 roku</w:t>
      </w:r>
      <w:r w:rsidR="0058237F">
        <w:t xml:space="preserve">, a w umowie dot. wypłacenia ostatniej transzy jest mowa o 35 dniach po uzyskaniu pozwolenia na użytkowanie inwestycji, która będzie w lutym. Pytanie czy my z tymi 15. milionami nie musimy zrobić jakiegoś aneksu. </w:t>
      </w:r>
      <w:r w:rsidR="00282C9C">
        <w:t xml:space="preserve">Dodatkowo ta inwestycja ma swój drugi etap, czyli przebudowa ul. Rolniczej i Kieleckiej, gdzie jest kwota zakontraktowana, która ma w tym </w:t>
      </w:r>
      <w:r w:rsidR="00282C9C">
        <w:lastRenderedPageBreak/>
        <w:t>momencie ponad 4,5 mln i ona nie znajduje się nigdzie w budżecie</w:t>
      </w:r>
      <w:r w:rsidR="004609A0">
        <w:t>, a inwestycja trwa</w:t>
      </w:r>
      <w:r w:rsidR="00282C9C">
        <w:t xml:space="preserve">. </w:t>
      </w:r>
      <w:r w:rsidR="004609A0">
        <w:t xml:space="preserve">Nie wiem, czy jest promesa na płatność z Polskiego </w:t>
      </w:r>
      <w:r w:rsidR="002437CC">
        <w:t>Ł</w:t>
      </w:r>
      <w:r w:rsidR="004609A0">
        <w:t>adu, możemy stracić te środki, których wymagalna płatność zapada 31 grudnia.</w:t>
      </w:r>
    </w:p>
    <w:p w14:paraId="7B01E57E" w14:textId="7CE595B9" w:rsidR="002437CC" w:rsidRDefault="002437CC" w:rsidP="00C109A6">
      <w:pPr>
        <w:pStyle w:val="NormalnyWeb"/>
        <w:spacing w:after="0" w:afterAutospacing="0"/>
        <w:jc w:val="both"/>
      </w:pPr>
      <w:r>
        <w:t xml:space="preserve">P. Filar: nie odpowiem na to pytanie, jedynie rezerwowaliśmy środki w wys. 15 mln. plus 500 tyś. na 2025 rok na zapłatę zobowiązań. </w:t>
      </w:r>
    </w:p>
    <w:p w14:paraId="3B1468C2" w14:textId="6B313DE6" w:rsidR="002437CC" w:rsidRDefault="002437CC" w:rsidP="00C109A6">
      <w:pPr>
        <w:pStyle w:val="NormalnyWeb"/>
        <w:spacing w:after="0" w:afterAutospacing="0"/>
        <w:jc w:val="both"/>
      </w:pPr>
      <w:r>
        <w:t>H. Krupka: musze to wyjaśnić.</w:t>
      </w:r>
    </w:p>
    <w:p w14:paraId="0D230B78" w14:textId="0BC6E21D" w:rsidR="002437CC" w:rsidRDefault="002437CC" w:rsidP="00C109A6">
      <w:pPr>
        <w:pStyle w:val="NormalnyWeb"/>
        <w:spacing w:after="0" w:afterAutospacing="0"/>
        <w:jc w:val="both"/>
      </w:pPr>
      <w:r>
        <w:t xml:space="preserve">Ł. Piesiewicz: </w:t>
      </w:r>
      <w:r w:rsidR="00200907">
        <w:t>Jakie jest zaawansowanie projektu przebudowy placu Konstytucji i ul. Dworcowej – w budżecie jest to pod pozycja dokumentacji projektowej.</w:t>
      </w:r>
    </w:p>
    <w:p w14:paraId="2C01FC00" w14:textId="0CD5175A" w:rsidR="00200907" w:rsidRDefault="00200907" w:rsidP="00C109A6">
      <w:pPr>
        <w:pStyle w:val="NormalnyWeb"/>
        <w:spacing w:after="0" w:afterAutospacing="0"/>
        <w:jc w:val="both"/>
      </w:pPr>
      <w:r>
        <w:t>P. Filar: jesteśmy na dość zaawansowanym etapie projektowym, ale ciągle wprowadzane są dodatkowe zmiany do tej dokumentacji. Obecnie negocjujemy z biurem projektowym rozszerzenie dokumentacji o nową trakcję na ul. Wójta Radtkego i inne szczegóły (fontanna, sygnalizacja świetlna). Planujemy tutaj dodatkowy milion na przyszły rok.</w:t>
      </w:r>
    </w:p>
    <w:p w14:paraId="479440CA" w14:textId="77777777" w:rsidR="003E6635" w:rsidRDefault="00200907" w:rsidP="00C109A6">
      <w:pPr>
        <w:pStyle w:val="NormalnyWeb"/>
        <w:spacing w:after="0" w:afterAutospacing="0"/>
        <w:jc w:val="both"/>
      </w:pPr>
      <w:r>
        <w:t xml:space="preserve">Ł. Piesiewicz: jeśli chodzi o tę „fiszkę </w:t>
      </w:r>
      <w:proofErr w:type="spellStart"/>
      <w:r>
        <w:t>Feniksową</w:t>
      </w:r>
      <w:proofErr w:type="spellEnd"/>
      <w:r>
        <w:t xml:space="preserve">”, </w:t>
      </w:r>
      <w:proofErr w:type="spellStart"/>
      <w:r>
        <w:t>mobilnościową</w:t>
      </w:r>
      <w:proofErr w:type="spellEnd"/>
      <w:r>
        <w:t xml:space="preserve">, tam </w:t>
      </w:r>
      <w:r w:rsidR="003E6635">
        <w:t>w</w:t>
      </w:r>
      <w:r>
        <w:t>śród zadań łączonych</w:t>
      </w:r>
      <w:r w:rsidR="003E6635">
        <w:t xml:space="preserve"> na te 30 mln. jest też inwestycja na ul. Wielkopolskiej i  jeśli dobrze zrozumiałam pani Skarbnik – w poprawce do budżetu ta pozycja zejdzie. Nie widzę tej pozycji w budżecie przyszłorocznym.</w:t>
      </w:r>
    </w:p>
    <w:p w14:paraId="671D5057" w14:textId="0DA374A8" w:rsidR="00200907" w:rsidRDefault="003E6635" w:rsidP="00C109A6">
      <w:pPr>
        <w:pStyle w:val="NormalnyWeb"/>
        <w:spacing w:after="0" w:afterAutospacing="0"/>
        <w:jc w:val="both"/>
      </w:pPr>
      <w:r>
        <w:t xml:space="preserve">P. </w:t>
      </w:r>
      <w:proofErr w:type="spellStart"/>
      <w:r>
        <w:t>Felon</w:t>
      </w:r>
      <w:proofErr w:type="spellEnd"/>
      <w:r>
        <w:t xml:space="preserve">: </w:t>
      </w:r>
      <w:r w:rsidR="00D40511">
        <w:t>Środki zawarte są w jednym z trzech wniosków budżetowych. Zakładamy 4,8 mln zł. na realizacje tego zadania.</w:t>
      </w:r>
    </w:p>
    <w:p w14:paraId="090DFFE7" w14:textId="77777777" w:rsidR="003937CD" w:rsidRDefault="00D40511" w:rsidP="00C109A6">
      <w:pPr>
        <w:pStyle w:val="NormalnyWeb"/>
        <w:spacing w:after="0" w:afterAutospacing="0"/>
        <w:jc w:val="both"/>
      </w:pPr>
      <w:r>
        <w:t xml:space="preserve">H. Krupka: Autopoprawki będą dotyczyły tych zadań, które rzeczywiście w jakiś sposób się w projekcie rozjechały z tym, co jest obecnie już zaczęte i środki musza się na to znaleźć. Natomiast wszystkie nowe inwestycje - a to jest nowa inwestycja – będą wprowadzane z wolnych środków, o czym wspominałam na naszym wspólnym, poniedziałkowym spotkaniu. Nie ma możliwości rozszerzania dochodów w żaden sposób oprócz zwiększania zadłużenia poprzez kredyt. Przestrzegam przed zaciągnięciem kolejnych kredytów, dlatego, że wskaźniki lat 2026 - 2027 „mamy już pod korek”. </w:t>
      </w:r>
      <w:r w:rsidR="00923988">
        <w:t xml:space="preserve">I to są wskaźniki na podstawie danych obliczanych z września, które – tak jak pan radny Ubych wspominał na sesji wrześniowej – będą lepsze bo nie zdjęliśmy wtedy planów dochodów majątkowych. Ale po sprawozdaniach trzeba będzie je urealnić i pytanie czy te wskaźniki pozwolą nam na zaciąganie jakichkolwiek kredytów w kolejnych latach, bo te lata są na prawdę ciężkie i krytyczne, a tam w </w:t>
      </w:r>
      <w:proofErr w:type="spellStart"/>
      <w:r w:rsidR="00923988">
        <w:t>WPFie</w:t>
      </w:r>
      <w:proofErr w:type="spellEnd"/>
      <w:r w:rsidR="00CE2F76">
        <w:t xml:space="preserve"> -</w:t>
      </w:r>
      <w:r w:rsidR="00923988">
        <w:t xml:space="preserve"> jak Państwo widzicie</w:t>
      </w:r>
      <w:r w:rsidR="00CE2F76">
        <w:t xml:space="preserve"> -</w:t>
      </w:r>
      <w:r w:rsidR="00923988">
        <w:t xml:space="preserve"> już s</w:t>
      </w:r>
      <w:r w:rsidR="00CE2F76">
        <w:t>ą</w:t>
      </w:r>
      <w:r w:rsidR="00923988">
        <w:t xml:space="preserve"> zaplanowane kredyty w tych latach, żeby w ogóle spiąć budżet</w:t>
      </w:r>
      <w:r w:rsidR="00CE2F76">
        <w:t xml:space="preserve"> wydatkowo. Sytuacja nie jest aż tak optymistyczna do zaciągania kredytów, a założony kredyt w wysokości 25 mln zł. pojawił się dlatego, żeby </w:t>
      </w:r>
      <w:r w:rsidR="003937CD">
        <w:t xml:space="preserve">spiąć wydatki na tym poziomie, ale gdyby tak zostało do końca roku 2025 to pozwoli nam to wychodzić powoli z sytuacji rolowania kredytów z roku na rok, co jest dużym obciążeniem w tej chwili, już na maksymalnym poziomie dla miasta Gdyni. Z naszych symulacji wynika, że na ok. 300 mln zł. Gdynia może sobie pozwolić na zaciągniecie kredytu w granicach do roku 2039, natomiast jest to kwota łącznie z odsetkami, czyli to ok. 1/3 – 200 mln. na wydatki. To nie jest dużo, to granica błędu spięcia kolejnych budżetów w kolejnych latach. </w:t>
      </w:r>
    </w:p>
    <w:p w14:paraId="0424D40F" w14:textId="525C3943" w:rsidR="00D40511" w:rsidRDefault="003937CD" w:rsidP="00C109A6">
      <w:pPr>
        <w:pStyle w:val="NormalnyWeb"/>
        <w:spacing w:after="0" w:afterAutospacing="0"/>
        <w:jc w:val="both"/>
      </w:pPr>
      <w:r>
        <w:t>J. Ubych: napływ środków finansowych z umów drogowych: z tego co mi się wydaje – w ciągu trzech lat będziemy mieli zapadalność, rozliczenia zadań.</w:t>
      </w:r>
    </w:p>
    <w:p w14:paraId="20EAFDAD" w14:textId="279C45A1" w:rsidR="003937CD" w:rsidRDefault="003937CD" w:rsidP="00C109A6">
      <w:pPr>
        <w:pStyle w:val="NormalnyWeb"/>
        <w:spacing w:after="0" w:afterAutospacing="0"/>
        <w:jc w:val="both"/>
      </w:pPr>
      <w:r>
        <w:lastRenderedPageBreak/>
        <w:t xml:space="preserve">H. Krupka: w tej chwili robimy obliczenia ze wszystkich umów drogowych, jak to wygląda i kiedy powinniśmy zacząć realizować zobowiązania. </w:t>
      </w:r>
      <w:r w:rsidR="00FD66F8">
        <w:t xml:space="preserve">Więc – oprócz tego, że nie możemy za bardzo zaciągać kredytów – mamy trzy rodzaje zobowiązań, które należy realizować, a które kumulują się z lat poprzednich: to są inwestycje remontowe i inwestycje rad dzielnic, to są budżety obywatelskie i umowy drogowe. </w:t>
      </w:r>
    </w:p>
    <w:p w14:paraId="65564912" w14:textId="401C4133" w:rsidR="00FD66F8" w:rsidRDefault="00FD66F8" w:rsidP="00C109A6">
      <w:pPr>
        <w:pStyle w:val="NormalnyWeb"/>
        <w:spacing w:after="0" w:afterAutospacing="0"/>
        <w:jc w:val="both"/>
      </w:pPr>
      <w:r>
        <w:t xml:space="preserve">P. </w:t>
      </w:r>
      <w:proofErr w:type="spellStart"/>
      <w:r>
        <w:t>Felon</w:t>
      </w:r>
      <w:proofErr w:type="spellEnd"/>
      <w:r>
        <w:t xml:space="preserve">: Wydział przygotował zestawienie, ale nie dostarczyliśmy jeszcze do pani Skarbnik, wiec nie zna kwot. </w:t>
      </w:r>
    </w:p>
    <w:p w14:paraId="727CF591" w14:textId="0AEF4970" w:rsidR="00A6733C" w:rsidRDefault="00A6733C" w:rsidP="00C109A6">
      <w:pPr>
        <w:pStyle w:val="NormalnyWeb"/>
        <w:spacing w:after="0" w:afterAutospacing="0"/>
        <w:jc w:val="both"/>
      </w:pPr>
      <w:r>
        <w:t xml:space="preserve">Przewodniczący poprosił o wyjaśnienia dot. buspasów w ul. Wielkopolskiej (P. </w:t>
      </w:r>
      <w:proofErr w:type="spellStart"/>
      <w:r>
        <w:t>Felon</w:t>
      </w:r>
      <w:proofErr w:type="spellEnd"/>
      <w:r>
        <w:t xml:space="preserve"> odpowiedział, że to drogi projektowane), parkingów przesiadkowych przy ul. Rdestowej (tu wiedzą podzielił się radny J. Ubych</w:t>
      </w:r>
      <w:r w:rsidR="008F1909">
        <w:t xml:space="preserve">: zakończenie ul. Jana Nowaka Jeziorańskiego, przy inwestycji </w:t>
      </w:r>
      <w:proofErr w:type="spellStart"/>
      <w:r w:rsidR="008F1909">
        <w:t>Allconu</w:t>
      </w:r>
      <w:proofErr w:type="spellEnd"/>
      <w:r w:rsidR="008F1909">
        <w:t>, gdzie miało być połączenie z ul. Rdestową czy Nowa Rdestową, węzeł przesiadkowy, umożliwienie częściowego finansowania</w:t>
      </w:r>
      <w:r>
        <w:t>), a także zapisów dot. dokumentacji przyszłościowej -</w:t>
      </w:r>
      <w:r w:rsidR="008F1909">
        <w:t xml:space="preserve"> </w:t>
      </w:r>
      <w:r>
        <w:t>Kacze Buki. W tej strefie drogi są w fatalnym stanie, jak to wygląda pod k</w:t>
      </w:r>
      <w:r w:rsidR="008F1909">
        <w:t>ą</w:t>
      </w:r>
      <w:r>
        <w:t>tem finansowania.</w:t>
      </w:r>
    </w:p>
    <w:p w14:paraId="702808FD" w14:textId="22F8BFC9" w:rsidR="008F1909" w:rsidRDefault="008F1909" w:rsidP="00C109A6">
      <w:pPr>
        <w:pStyle w:val="NormalnyWeb"/>
        <w:spacing w:after="0" w:afterAutospacing="0"/>
        <w:jc w:val="both"/>
      </w:pPr>
      <w:r>
        <w:t xml:space="preserve">P. Filar: jednym z wniosków na przyszły rok, który właśnie uzupełniamy, jest budowa dróg wraz z uzbrojeniem w Kaczych Bukach, </w:t>
      </w:r>
      <w:r w:rsidR="004F4A7E">
        <w:t xml:space="preserve">mamy dokumentację, </w:t>
      </w:r>
      <w:r>
        <w:t xml:space="preserve">prosimy o zarezerwowanie 2 mln. zł. na tę inwestycję. </w:t>
      </w:r>
    </w:p>
    <w:p w14:paraId="734D16B9" w14:textId="04E085B1" w:rsidR="004F4A7E" w:rsidRDefault="004F4A7E" w:rsidP="00C109A6">
      <w:pPr>
        <w:pStyle w:val="NormalnyWeb"/>
        <w:spacing w:after="0" w:afterAutospacing="0"/>
        <w:jc w:val="both"/>
      </w:pPr>
      <w:r>
        <w:t>Małgorzata Wójcik: sprawa jednak nie dotyczy ul. Bieszczadzkiej, bo tam dopiero projektant działa. Czy na to będzie rezerwa budżetowa?</w:t>
      </w:r>
    </w:p>
    <w:p w14:paraId="449723B9" w14:textId="12759214" w:rsidR="004F4A7E" w:rsidRDefault="004F4A7E" w:rsidP="00C109A6">
      <w:pPr>
        <w:pStyle w:val="NormalnyWeb"/>
        <w:spacing w:after="0" w:afterAutospacing="0"/>
        <w:jc w:val="both"/>
      </w:pPr>
      <w:r>
        <w:t xml:space="preserve">H. Krupka: rezerwa będzie tylko na zadania dzielnic i z budżetów obywatelskich. Analizujemy zawarte umowy drogowe, jakiego okresu dotyczą, na jakie kwoty zostały zawarte. Nowe inwestycje będą rozpatrywane po rozliczeniu bieżącego roku, w kwietniu. </w:t>
      </w:r>
      <w:r w:rsidR="00C022EE">
        <w:t xml:space="preserve">Potrzeb inwestycyjnych jest dużo. Pierwszy wniosek opiewa na 230 mln. zł., z czego na samą kontynuację potrzeba 120 mln. Jesteśmy ograniczeni dochodami, najpierw musimy zapewnić funkcjonowanie naszych jednostek, później możemy rozszerzać wydatki o nowe inwestycje. Skupiamy się przede wszystkim na realizacji umów. Mimo, że mamy większe dochody, to dochody bieżące </w:t>
      </w:r>
      <w:r w:rsidR="00C67C9A">
        <w:t>cały czas nie równoważą nam wydatków bieżących. Korzystamy jeszcze cały czas z tych poluzowań ustawowych</w:t>
      </w:r>
      <w:r w:rsidR="00D27F28">
        <w:t>, które maja być przedłużone do roku 2029, ale należy zmierzać do tego, aby dochody i wydatki bieżące się równoważyły.</w:t>
      </w:r>
      <w:r w:rsidR="00C022EE">
        <w:t xml:space="preserve"> </w:t>
      </w:r>
    </w:p>
    <w:p w14:paraId="28F25F3E" w14:textId="26289CE5" w:rsidR="00F646BD" w:rsidRDefault="00F646BD" w:rsidP="00C109A6">
      <w:pPr>
        <w:pStyle w:val="NormalnyWeb"/>
        <w:spacing w:after="0" w:afterAutospacing="0"/>
        <w:jc w:val="both"/>
      </w:pPr>
      <w:r>
        <w:t xml:space="preserve">P. Filar: Umowa drogowa z deweloperem Hossy na Chwarznie – </w:t>
      </w:r>
      <w:proofErr w:type="spellStart"/>
      <w:r>
        <w:t>Wiczlinie</w:t>
      </w:r>
      <w:proofErr w:type="spellEnd"/>
      <w:r>
        <w:t xml:space="preserve"> w rejonie ul. Jana Kazimierza – tu rezerwa na 2 mln. na realizacje zadania. </w:t>
      </w:r>
    </w:p>
    <w:p w14:paraId="4E903760" w14:textId="78233145" w:rsidR="00F646BD" w:rsidRDefault="00F646BD" w:rsidP="00C109A6">
      <w:pPr>
        <w:pStyle w:val="NormalnyWeb"/>
        <w:spacing w:after="0" w:afterAutospacing="0"/>
        <w:jc w:val="both"/>
      </w:pPr>
      <w:r>
        <w:t>J. Ubych: czasowo pilniejsza jest umowa na odcinek</w:t>
      </w:r>
      <w:r w:rsidR="005405DB">
        <w:t xml:space="preserve"> </w:t>
      </w:r>
      <w:r>
        <w:t>ul. Zaruskiego</w:t>
      </w:r>
      <w:r w:rsidR="005405DB">
        <w:t xml:space="preserve"> od ul. Staniszewskiego</w:t>
      </w:r>
      <w:r>
        <w:t xml:space="preserve"> do ul. Pobłockiej, gdzie mamy </w:t>
      </w:r>
      <w:r w:rsidR="005405DB">
        <w:t>dwie umowy na kwotę łączną 3,9 mln. i musimy dokończyć taki fragment drogi z płyt. Pozostało ok. 700 dni</w:t>
      </w:r>
      <w:r w:rsidR="00AE5D56">
        <w:t xml:space="preserve">. Natomiast jeżeli chodzi o ulice na Kaczych Bukach, tam jest siedem umów drogowych. </w:t>
      </w:r>
    </w:p>
    <w:p w14:paraId="468F654B" w14:textId="77671D66" w:rsidR="00AE5D56" w:rsidRDefault="00AE5D56" w:rsidP="00C109A6">
      <w:pPr>
        <w:pStyle w:val="NormalnyWeb"/>
        <w:spacing w:after="0" w:afterAutospacing="0"/>
        <w:jc w:val="both"/>
      </w:pPr>
      <w:r>
        <w:t xml:space="preserve">P. Filar: zestawienie umów przygotowałem, ale dopiero za parę dni przedłożę pani Skarbnik. </w:t>
      </w:r>
    </w:p>
    <w:p w14:paraId="2AA05F01" w14:textId="5EEAF950" w:rsidR="00AE5D56" w:rsidRDefault="00AE5D56" w:rsidP="00C109A6">
      <w:pPr>
        <w:pStyle w:val="NormalnyWeb"/>
        <w:spacing w:after="0" w:afterAutospacing="0"/>
        <w:jc w:val="both"/>
      </w:pPr>
      <w:r>
        <w:t xml:space="preserve">Przewodniczący N. </w:t>
      </w:r>
      <w:proofErr w:type="spellStart"/>
      <w:r>
        <w:t>Anusowicz</w:t>
      </w:r>
      <w:proofErr w:type="spellEnd"/>
      <w:r>
        <w:t>: na spotkaniu z panią Skarbnik pojawiła się wątpliwość</w:t>
      </w:r>
      <w:r w:rsidR="007672D4">
        <w:t>, czy w projekcie budżetu są zapisane środki na Obwodnice Witomina. Czy już coś wiadomo?</w:t>
      </w:r>
    </w:p>
    <w:p w14:paraId="2A34091A" w14:textId="08B4CDE7" w:rsidR="007672D4" w:rsidRDefault="007672D4" w:rsidP="00C109A6">
      <w:pPr>
        <w:pStyle w:val="NormalnyWeb"/>
        <w:spacing w:after="0" w:afterAutospacing="0"/>
        <w:jc w:val="both"/>
      </w:pPr>
      <w:r>
        <w:t>H. Krupka: tak, tu musi być korekta. Zadanie dot. budowy jest w pozycji zrównoważonej mobilności 1.1.2.9 w WPF. Musimy dokonać zmiany w autopoprawce.</w:t>
      </w:r>
    </w:p>
    <w:p w14:paraId="47091622" w14:textId="2544163B" w:rsidR="007672D4" w:rsidRDefault="007672D4" w:rsidP="00C109A6">
      <w:pPr>
        <w:pStyle w:val="NormalnyWeb"/>
        <w:spacing w:after="0" w:afterAutospacing="0"/>
        <w:jc w:val="both"/>
      </w:pPr>
      <w:r>
        <w:lastRenderedPageBreak/>
        <w:t xml:space="preserve">P. Filar: mamy zarezerwowane środki na </w:t>
      </w:r>
      <w:r w:rsidR="0062172C">
        <w:t>„</w:t>
      </w:r>
      <w:r>
        <w:t>siódemkach</w:t>
      </w:r>
      <w:r w:rsidR="0062172C">
        <w:t>”</w:t>
      </w:r>
      <w:r>
        <w:t xml:space="preserve"> i </w:t>
      </w:r>
      <w:r w:rsidR="0062172C">
        <w:t>„</w:t>
      </w:r>
      <w:r>
        <w:t>dziewiątkach</w:t>
      </w:r>
      <w:r w:rsidR="0062172C">
        <w:t>”</w:t>
      </w:r>
      <w:r>
        <w:t>, czyli na paragrafach unijnych</w:t>
      </w:r>
      <w:r w:rsidR="009F5849">
        <w:t xml:space="preserve">, czyli to zadanie jest zaznaczone, ale faktycznie wnioskujemy o zarezerwowanie dodatkowych 35 mln. na pokrycie zobowiązań w przyszłym roku. </w:t>
      </w:r>
      <w:r w:rsidR="0062172C">
        <w:t>35 mln z tego roku, których nie wykorzystamy, zostały przekazane do Wydziału Gospodarki Nieruchomościami i Geodezji na pokrycie wykupów.</w:t>
      </w:r>
    </w:p>
    <w:p w14:paraId="7B8925B1" w14:textId="24567854" w:rsidR="0062172C" w:rsidRDefault="0062172C" w:rsidP="00C109A6">
      <w:pPr>
        <w:pStyle w:val="NormalnyWeb"/>
        <w:spacing w:after="0" w:afterAutospacing="0"/>
        <w:jc w:val="both"/>
      </w:pPr>
      <w:r>
        <w:t xml:space="preserve">Ł. Piesiewicz: co do samego odszkodowania dla Skarbu Państwa, czy my też będziemy rozliczać drewno, które </w:t>
      </w:r>
      <w:r w:rsidR="00260EC8">
        <w:t>pozyskały</w:t>
      </w:r>
      <w:r>
        <w:t xml:space="preserve"> lasy? </w:t>
      </w:r>
    </w:p>
    <w:p w14:paraId="47C4694E" w14:textId="32CB2C0E" w:rsidR="00260EC8" w:rsidRDefault="00260EC8" w:rsidP="00C109A6">
      <w:pPr>
        <w:pStyle w:val="NormalnyWeb"/>
        <w:spacing w:after="0" w:afterAutospacing="0"/>
        <w:jc w:val="both"/>
      </w:pPr>
      <w:r>
        <w:t>P. Filar: zgodnie z umowami drewno, które lasy pozyskują, jest w ich dyspozycji. Dodatkowo zapłacimy 11,5 tyś. netto za wycinkę drzewostanu powyżej 20 lat.</w:t>
      </w:r>
    </w:p>
    <w:p w14:paraId="1F1B6C40" w14:textId="0156F59E" w:rsidR="00260EC8" w:rsidRDefault="00260EC8" w:rsidP="00C109A6">
      <w:pPr>
        <w:pStyle w:val="NormalnyWeb"/>
        <w:spacing w:after="0" w:afterAutospacing="0"/>
        <w:jc w:val="both"/>
      </w:pPr>
      <w:r>
        <w:t>Ł. Piesiewicz: czyli płacimy odszkodowanie za wycinkę a jeszcze lasy dostają drewno?</w:t>
      </w:r>
    </w:p>
    <w:p w14:paraId="7CB6B0A8" w14:textId="77777777" w:rsidR="00260EC8" w:rsidRDefault="00260EC8" w:rsidP="00C109A6">
      <w:pPr>
        <w:pStyle w:val="NormalnyWeb"/>
        <w:spacing w:after="0" w:afterAutospacing="0"/>
        <w:jc w:val="both"/>
      </w:pPr>
      <w:r>
        <w:t xml:space="preserve">P. </w:t>
      </w:r>
      <w:proofErr w:type="spellStart"/>
      <w:r>
        <w:t>Felon</w:t>
      </w:r>
      <w:proofErr w:type="spellEnd"/>
      <w:r>
        <w:t>: tak, mało tego: lasy nie wliczają tego drewna do swojej, planowanej wycinki.</w:t>
      </w:r>
    </w:p>
    <w:p w14:paraId="67C41B96" w14:textId="77777777" w:rsidR="00260EC8" w:rsidRDefault="00260EC8" w:rsidP="00C109A6">
      <w:pPr>
        <w:pStyle w:val="NormalnyWeb"/>
        <w:spacing w:after="0" w:afterAutospacing="0"/>
        <w:jc w:val="both"/>
      </w:pPr>
      <w:r>
        <w:t>J. Ubych: w wydatkach mamy umowę (</w:t>
      </w:r>
      <w:proofErr w:type="spellStart"/>
      <w:r>
        <w:t>ZDiZ</w:t>
      </w:r>
      <w:proofErr w:type="spellEnd"/>
      <w:r>
        <w:t>) na ustawienie wiat przystankowych, jest to umowa wieloletnia na ok. 65 mln. zł. Czy nie powinniśmy mieć tego także po stronie dochodowej?</w:t>
      </w:r>
    </w:p>
    <w:p w14:paraId="5DB899F7" w14:textId="77777777" w:rsidR="00260EC8" w:rsidRDefault="00260EC8" w:rsidP="00C109A6">
      <w:pPr>
        <w:pStyle w:val="NormalnyWeb"/>
        <w:spacing w:after="0" w:afterAutospacing="0"/>
        <w:jc w:val="both"/>
      </w:pPr>
      <w:r>
        <w:t>Ł. Piesiewicz: mamy w wydatkach 6 mln na wiaty w 2025 r.</w:t>
      </w:r>
    </w:p>
    <w:p w14:paraId="0F4EEA7A" w14:textId="77777777" w:rsidR="00137B6E" w:rsidRDefault="00260EC8" w:rsidP="00C109A6">
      <w:pPr>
        <w:pStyle w:val="NormalnyWeb"/>
        <w:spacing w:after="0" w:afterAutospacing="0"/>
        <w:jc w:val="both"/>
      </w:pPr>
      <w:r>
        <w:t xml:space="preserve">H. Krupka: strona 97, wpływy z tytułu partnerstwa </w:t>
      </w:r>
      <w:proofErr w:type="spellStart"/>
      <w:r>
        <w:t>publiczno</w:t>
      </w:r>
      <w:proofErr w:type="spellEnd"/>
      <w:r>
        <w:t xml:space="preserve"> – prywatnego dot. budowy i użytkowania wiat przystankowych</w:t>
      </w:r>
      <w:r w:rsidR="00137B6E">
        <w:t>.</w:t>
      </w:r>
    </w:p>
    <w:p w14:paraId="4A771489" w14:textId="340D28D3" w:rsidR="00260EC8" w:rsidRDefault="00137B6E" w:rsidP="00C109A6">
      <w:pPr>
        <w:pStyle w:val="NormalnyWeb"/>
        <w:spacing w:after="0" w:afterAutospacing="0"/>
        <w:jc w:val="both"/>
      </w:pPr>
      <w:r>
        <w:t xml:space="preserve">P. </w:t>
      </w:r>
      <w:proofErr w:type="spellStart"/>
      <w:r>
        <w:t>Felon</w:t>
      </w:r>
      <w:proofErr w:type="spellEnd"/>
      <w:r>
        <w:t xml:space="preserve">: są to środki które się równoważą, wychodzimy na zero, później będziemy na tym zarabiać. </w:t>
      </w:r>
      <w:r w:rsidR="00C05BF4">
        <w:t>Umowa jest przewidziana na 15 lat i w momencie, kiedy zamortyzuje się ten nakład, miasto będzie miało zyski. Dialog w tej sprawie niedługo zakończymy, później przedstawione zostaną oferty, które będą oceniane i na tej podstawie wybierzemy do końca stycznia chcielibyśmy podpisać umowy. Wynegocjowany harmonogram, który zakłada wstępnie do 60 dni na przygotowanie wykonania i później wymiana wiat.</w:t>
      </w:r>
    </w:p>
    <w:p w14:paraId="43E9BADB" w14:textId="73CD4F49" w:rsidR="00F6787F" w:rsidRDefault="00F6787F" w:rsidP="00C109A6">
      <w:pPr>
        <w:pStyle w:val="NormalnyWeb"/>
        <w:spacing w:after="0" w:afterAutospacing="0"/>
        <w:jc w:val="both"/>
      </w:pPr>
      <w:r>
        <w:t xml:space="preserve">Ł. Piesiewicz: mam tylko ogólna uwagę, że czekamy na te autopoprawkę, bo omawiany dziś projekt to w zasadzie draft budżetu. </w:t>
      </w:r>
    </w:p>
    <w:p w14:paraId="039BE0CB" w14:textId="77777777" w:rsidR="008578D0" w:rsidRDefault="00F6787F" w:rsidP="00C109A6">
      <w:pPr>
        <w:pStyle w:val="NormalnyWeb"/>
        <w:spacing w:after="0" w:afterAutospacing="0"/>
        <w:jc w:val="both"/>
      </w:pPr>
      <w:r>
        <w:t>Paweł Stolarczyk: wniosek przygotowany przez p. Mariusza Bzdęgę, w mailu z 4 października, skierowanego do pani Skarbnik, który</w:t>
      </w:r>
      <w:r w:rsidR="008578D0">
        <w:t xml:space="preserve"> również został do mnie skierowany, a który</w:t>
      </w:r>
      <w:r>
        <w:t xml:space="preserve"> popieram, dotyczy uwzględnienia w budżecie na 2025 r.</w:t>
      </w:r>
      <w:r w:rsidR="008578D0">
        <w:t xml:space="preserve"> zadania remontowego w postaci naprawy nawierzchni oraz naprawy progów zwalniających przy ul. Śląskiej 51. Planowana wartość wydatków 50 tyś zł. </w:t>
      </w:r>
    </w:p>
    <w:p w14:paraId="7A5FE794" w14:textId="77777777" w:rsidR="008578D0" w:rsidRDefault="008578D0" w:rsidP="00C109A6">
      <w:pPr>
        <w:pStyle w:val="NormalnyWeb"/>
        <w:spacing w:after="0" w:afterAutospacing="0"/>
        <w:jc w:val="both"/>
      </w:pPr>
      <w:r>
        <w:t xml:space="preserve">P. </w:t>
      </w:r>
      <w:proofErr w:type="spellStart"/>
      <w:r>
        <w:t>Felon</w:t>
      </w:r>
      <w:proofErr w:type="spellEnd"/>
      <w:r>
        <w:t xml:space="preserve">: chodzi tu o problem </w:t>
      </w:r>
      <w:proofErr w:type="spellStart"/>
      <w:r>
        <w:t>tzw</w:t>
      </w:r>
      <w:proofErr w:type="spellEnd"/>
      <w:r>
        <w:t xml:space="preserve"> podwórek, terenów nie do końca zarządzanych przez </w:t>
      </w:r>
      <w:proofErr w:type="spellStart"/>
      <w:r>
        <w:t>ZDiZ</w:t>
      </w:r>
      <w:proofErr w:type="spellEnd"/>
      <w:r>
        <w:t xml:space="preserve">. Nie mamy na to budżetu, tego terenu nie utrzymujemy. Temat należy raczej do </w:t>
      </w:r>
      <w:proofErr w:type="spellStart"/>
      <w:r>
        <w:t>ZBiLK</w:t>
      </w:r>
      <w:proofErr w:type="spellEnd"/>
      <w:r>
        <w:t>.</w:t>
      </w:r>
    </w:p>
    <w:p w14:paraId="78771FE1" w14:textId="77777777" w:rsidR="00B0616F" w:rsidRDefault="008578D0" w:rsidP="00C109A6">
      <w:pPr>
        <w:pStyle w:val="NormalnyWeb"/>
        <w:spacing w:after="0" w:afterAutospacing="0"/>
        <w:jc w:val="both"/>
      </w:pPr>
      <w:r>
        <w:t>H. Krupka: to zadanie remontowe, jednostki dostan</w:t>
      </w:r>
      <w:r w:rsidR="00B0616F">
        <w:t>ą</w:t>
      </w:r>
      <w:r>
        <w:t xml:space="preserve"> wykaz zadań i jak będą miały przestrzeń to się tym zajmą.  </w:t>
      </w:r>
    </w:p>
    <w:p w14:paraId="7100C1F3" w14:textId="4B1DD4A3" w:rsidR="00F6787F" w:rsidRDefault="00B0616F" w:rsidP="00C109A6">
      <w:pPr>
        <w:pStyle w:val="NormalnyWeb"/>
        <w:spacing w:after="0" w:afterAutospacing="0"/>
        <w:jc w:val="both"/>
      </w:pPr>
      <w:r>
        <w:t xml:space="preserve">Ł. Piesiewicz: zadanie dot. modernizacji miejskiego monitoringu wizyjnego, na czym polega? </w:t>
      </w:r>
      <w:r w:rsidR="00F6787F">
        <w:t xml:space="preserve"> </w:t>
      </w:r>
    </w:p>
    <w:p w14:paraId="2EF5F662" w14:textId="77528B5D" w:rsidR="00B0616F" w:rsidRDefault="00B0616F" w:rsidP="00C109A6">
      <w:pPr>
        <w:pStyle w:val="NormalnyWeb"/>
        <w:spacing w:after="0" w:afterAutospacing="0"/>
        <w:jc w:val="both"/>
      </w:pPr>
      <w:r>
        <w:lastRenderedPageBreak/>
        <w:t xml:space="preserve">P. </w:t>
      </w:r>
      <w:proofErr w:type="spellStart"/>
      <w:r>
        <w:t>Felon</w:t>
      </w:r>
      <w:proofErr w:type="spellEnd"/>
      <w:r>
        <w:t>: Chodzi o kamery, z których część jest w systemie analogowym, część w cyfrowym,</w:t>
      </w:r>
      <w:r w:rsidR="00133651">
        <w:t xml:space="preserve"> przesyłane dane w stary sposób, więc chcemy to modernizować, połączyć z </w:t>
      </w:r>
      <w:proofErr w:type="spellStart"/>
      <w:r w:rsidR="00133651">
        <w:t>Tristarem</w:t>
      </w:r>
      <w:proofErr w:type="spellEnd"/>
      <w:r w:rsidR="00133651">
        <w:t xml:space="preserve">. </w:t>
      </w:r>
    </w:p>
    <w:p w14:paraId="46A7AB51" w14:textId="6B17A45A" w:rsidR="00133651" w:rsidRDefault="00133651" w:rsidP="00C109A6">
      <w:pPr>
        <w:pStyle w:val="NormalnyWeb"/>
        <w:spacing w:after="0" w:afterAutospacing="0"/>
        <w:jc w:val="both"/>
      </w:pPr>
      <w:r>
        <w:t xml:space="preserve">Ł. Piesiewicz: w kwestii MEVO, będę podtrzymywał wniosek o zwiększeniu ilości stacji. </w:t>
      </w:r>
    </w:p>
    <w:p w14:paraId="3093022F" w14:textId="77777777" w:rsidR="00F73F93" w:rsidRDefault="00133651" w:rsidP="00C109A6">
      <w:pPr>
        <w:pStyle w:val="NormalnyWeb"/>
        <w:spacing w:after="0" w:afterAutospacing="0"/>
        <w:jc w:val="both"/>
      </w:pPr>
      <w:r>
        <w:t xml:space="preserve">P. </w:t>
      </w:r>
      <w:proofErr w:type="spellStart"/>
      <w:r>
        <w:t>Felon</w:t>
      </w:r>
      <w:proofErr w:type="spellEnd"/>
      <w:r>
        <w:t xml:space="preserve">: postawienie jednej stacji to koszt 10 tyś, utrzymanie obecnie to 1,5 mln rocznie. Środki zostaną zwiększone o nowe stacje. W projekcie Związku Metropolitalnego MEVO jest bardzo dużo oszczędności, uzyskanych z wielu powodów, więc te wnioski są zasadne. MEVO w całej metropolii działa rok i w końcu możemy pochwalić się tym, że działa poprawnie. Dopiero przyszły rok jest dobrym czasem na rozwój systemu. Możemy tez zwiększyć pulę dostępnych rowerów. </w:t>
      </w:r>
    </w:p>
    <w:p w14:paraId="44D4DC2A" w14:textId="02D98987" w:rsidR="00133651" w:rsidRPr="00FD66F8" w:rsidRDefault="00F73F93" w:rsidP="00C109A6">
      <w:pPr>
        <w:pStyle w:val="NormalnyWeb"/>
        <w:spacing w:after="0" w:afterAutospacing="0"/>
        <w:jc w:val="both"/>
      </w:pPr>
      <w:r>
        <w:t>Przewodniczący zamknął dyskusje i wezwał do glosowania.</w:t>
      </w:r>
      <w:r w:rsidR="00133651">
        <w:t xml:space="preserve"> </w:t>
      </w:r>
    </w:p>
    <w:p w14:paraId="4B118C11" w14:textId="5735A395" w:rsidR="00F3042C" w:rsidRDefault="006D7BBE" w:rsidP="00C109A6">
      <w:pPr>
        <w:pStyle w:val="NormalnyWeb"/>
        <w:spacing w:after="0" w:afterAutospacing="0"/>
        <w:jc w:val="both"/>
      </w:pPr>
      <w:r w:rsidRPr="003937CD">
        <w:rPr>
          <w:u w:val="single"/>
        </w:rPr>
        <w:t>Głosowano w sprawie</w:t>
      </w:r>
      <w:r>
        <w:rPr>
          <w:b/>
          <w:bCs/>
          <w:u w:val="single"/>
        </w:rPr>
        <w:t>:</w:t>
      </w:r>
      <w:r w:rsidR="00F3042C">
        <w:t xml:space="preserve"> </w:t>
      </w:r>
      <w:r>
        <w:t xml:space="preserve">wyrażenie opinii </w:t>
      </w:r>
      <w:r w:rsidR="00F3042C">
        <w:t xml:space="preserve">pozytywnej </w:t>
      </w:r>
      <w:r>
        <w:t>do projektu budżetu na rok 2025.</w:t>
      </w:r>
    </w:p>
    <w:p w14:paraId="00AD0844" w14:textId="77777777" w:rsidR="00F73F93" w:rsidRDefault="006D7BBE" w:rsidP="00C109A6">
      <w:pPr>
        <w:pStyle w:val="NormalnyWeb"/>
        <w:spacing w:after="0" w:afterAutospacing="0"/>
        <w:jc w:val="both"/>
      </w:pPr>
      <w:r>
        <w:rPr>
          <w:rStyle w:val="Pogrubienie"/>
          <w:u w:val="single"/>
        </w:rPr>
        <w:t>Wyniki głosowania</w:t>
      </w:r>
      <w:r w:rsidR="00F3042C">
        <w:t xml:space="preserve"> </w:t>
      </w:r>
      <w:r>
        <w:t>ZA: 2, PRZECIW: 3, WSTRZYMUJĘ SIĘ: 2, BRAK GŁOSU: 0, NIEOBECNI: 1</w:t>
      </w:r>
      <w:r w:rsidR="00F3042C">
        <w:t xml:space="preserve">. </w:t>
      </w:r>
      <w:r>
        <w:rPr>
          <w:u w:val="single"/>
        </w:rPr>
        <w:t>Wyniki imienne:</w:t>
      </w:r>
      <w:r w:rsidR="00F3042C">
        <w:t xml:space="preserve"> </w:t>
      </w:r>
      <w:r>
        <w:t>ZA (2)</w:t>
      </w:r>
      <w:r w:rsidR="00F3042C">
        <w:t xml:space="preserve"> </w:t>
      </w:r>
      <w:r>
        <w:t>Dawid Biernacik, Małgorzata Wójcik</w:t>
      </w:r>
      <w:r>
        <w:br/>
        <w:t>PRZECIW (3)</w:t>
      </w:r>
      <w:r w:rsidR="00F3042C">
        <w:t xml:space="preserve"> </w:t>
      </w:r>
      <w:r>
        <w:t>Łukasz Piesiewicz, Tadeusz Szemiot, Jakub Ubych</w:t>
      </w:r>
      <w:r w:rsidR="00F3042C">
        <w:t xml:space="preserve"> </w:t>
      </w:r>
      <w:r>
        <w:t>WSTRZYMUJĘ SIĘ (2)</w:t>
      </w:r>
      <w:r w:rsidR="00F3042C">
        <w:t xml:space="preserve"> </w:t>
      </w:r>
      <w:r>
        <w:t>Norbert Anisowicz, Paweł Stolarczyk</w:t>
      </w:r>
      <w:r w:rsidR="00F3042C">
        <w:t xml:space="preserve"> </w:t>
      </w:r>
      <w:r>
        <w:t>NIEOBECNI (1)</w:t>
      </w:r>
      <w:r w:rsidR="00F3042C">
        <w:t xml:space="preserve"> </w:t>
      </w:r>
      <w:r>
        <w:t>Agnieszka Tokarska</w:t>
      </w:r>
      <w:r w:rsidR="00F3042C">
        <w:t>.</w:t>
      </w:r>
    </w:p>
    <w:p w14:paraId="0471EDC1" w14:textId="44B2BB0D" w:rsidR="00F3042C" w:rsidRDefault="006D7BBE" w:rsidP="00C109A6">
      <w:pPr>
        <w:pStyle w:val="NormalnyWeb"/>
        <w:spacing w:after="0" w:afterAutospacing="0"/>
        <w:jc w:val="both"/>
      </w:pPr>
      <w:r>
        <w:br/>
        <w:t>6. Wolne wnioski</w:t>
      </w:r>
      <w:r w:rsidR="00F73F93">
        <w:t xml:space="preserve"> – brak.</w:t>
      </w:r>
    </w:p>
    <w:p w14:paraId="153F53E6" w14:textId="76DA5D0C" w:rsidR="00F3042C" w:rsidRDefault="006D7BBE" w:rsidP="00C109A6">
      <w:pPr>
        <w:pStyle w:val="NormalnyWeb"/>
        <w:spacing w:after="0" w:afterAutospacing="0"/>
        <w:jc w:val="both"/>
      </w:pPr>
      <w:r>
        <w:t>7. Zakończenie obrad.</w:t>
      </w:r>
    </w:p>
    <w:p w14:paraId="274EE6F6" w14:textId="2D0A1BA0" w:rsidR="006D7BBE" w:rsidRDefault="006D7BBE" w:rsidP="00C109A6">
      <w:pPr>
        <w:pStyle w:val="NormalnyWeb"/>
        <w:spacing w:after="0" w:afterAutospacing="0"/>
        <w:jc w:val="both"/>
      </w:pPr>
      <w:r>
        <w:br/>
        <w:t>Przewodniczący</w:t>
      </w:r>
      <w:r>
        <w:br/>
        <w:t xml:space="preserve">Rada Miasta Gdyni </w:t>
      </w:r>
    </w:p>
    <w:p w14:paraId="18FF3EEA" w14:textId="77777777" w:rsidR="006D7BBE" w:rsidRDefault="006D7BBE" w:rsidP="00C109A6">
      <w:pPr>
        <w:pStyle w:val="NormalnyWeb"/>
        <w:spacing w:after="0" w:afterAutospacing="0"/>
        <w:jc w:val="both"/>
      </w:pPr>
      <w:r>
        <w:t> </w:t>
      </w:r>
    </w:p>
    <w:p w14:paraId="131D5ECB" w14:textId="77777777" w:rsidR="006D7BBE" w:rsidRDefault="006D7BBE" w:rsidP="00C109A6">
      <w:pPr>
        <w:pStyle w:val="NormalnyWeb"/>
        <w:spacing w:after="0" w:afterAutospacing="0"/>
        <w:jc w:val="both"/>
      </w:pPr>
      <w:r>
        <w:br/>
        <w:t>Przygotował(a): Zofia Gawlik</w:t>
      </w:r>
    </w:p>
    <w:p w14:paraId="52E3CB3D" w14:textId="77777777" w:rsidR="006D7BBE" w:rsidRDefault="006D7BBE" w:rsidP="00C109A6">
      <w:pPr>
        <w:spacing w:after="0"/>
        <w:jc w:val="both"/>
      </w:pPr>
    </w:p>
    <w:sectPr w:rsidR="006D7BBE" w:rsidSect="006675B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3EF83" w14:textId="77777777" w:rsidR="00EE6272" w:rsidRDefault="00EE6272" w:rsidP="006451F7">
      <w:pPr>
        <w:spacing w:after="0" w:line="240" w:lineRule="auto"/>
      </w:pPr>
      <w:r>
        <w:separator/>
      </w:r>
    </w:p>
  </w:endnote>
  <w:endnote w:type="continuationSeparator" w:id="0">
    <w:p w14:paraId="48BD50A3" w14:textId="77777777" w:rsidR="00EE6272" w:rsidRDefault="00EE6272" w:rsidP="00645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5270248"/>
      <w:docPartObj>
        <w:docPartGallery w:val="Page Numbers (Bottom of Page)"/>
        <w:docPartUnique/>
      </w:docPartObj>
    </w:sdtPr>
    <w:sdtContent>
      <w:p w14:paraId="0CAFF929" w14:textId="260A273F" w:rsidR="006451F7" w:rsidRDefault="006451F7">
        <w:pPr>
          <w:pStyle w:val="Stopka"/>
        </w:pPr>
        <w:r>
          <w:fldChar w:fldCharType="begin"/>
        </w:r>
        <w:r>
          <w:instrText>PAGE   \* MERGEFORMAT</w:instrText>
        </w:r>
        <w:r>
          <w:fldChar w:fldCharType="separate"/>
        </w:r>
        <w:r>
          <w:t>2</w:t>
        </w:r>
        <w:r>
          <w:fldChar w:fldCharType="end"/>
        </w:r>
      </w:p>
    </w:sdtContent>
  </w:sdt>
  <w:p w14:paraId="58B6CF17" w14:textId="77777777" w:rsidR="006451F7" w:rsidRDefault="006451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0460A" w14:textId="77777777" w:rsidR="00EE6272" w:rsidRDefault="00EE6272" w:rsidP="006451F7">
      <w:pPr>
        <w:spacing w:after="0" w:line="240" w:lineRule="auto"/>
      </w:pPr>
      <w:r>
        <w:separator/>
      </w:r>
    </w:p>
  </w:footnote>
  <w:footnote w:type="continuationSeparator" w:id="0">
    <w:p w14:paraId="7D0CCD92" w14:textId="77777777" w:rsidR="00EE6272" w:rsidRDefault="00EE6272" w:rsidP="006451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D03FA"/>
    <w:multiLevelType w:val="hybridMultilevel"/>
    <w:tmpl w:val="8DE632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8420270"/>
    <w:multiLevelType w:val="hybridMultilevel"/>
    <w:tmpl w:val="DA581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EC013D"/>
    <w:multiLevelType w:val="hybridMultilevel"/>
    <w:tmpl w:val="8E1C2E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05548998">
    <w:abstractNumId w:val="0"/>
  </w:num>
  <w:num w:numId="2" w16cid:durableId="1891452096">
    <w:abstractNumId w:val="2"/>
  </w:num>
  <w:num w:numId="3" w16cid:durableId="525172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BE"/>
    <w:rsid w:val="0000156C"/>
    <w:rsid w:val="00031A15"/>
    <w:rsid w:val="0004335E"/>
    <w:rsid w:val="00087AB4"/>
    <w:rsid w:val="00133651"/>
    <w:rsid w:val="00137B6E"/>
    <w:rsid w:val="001643D1"/>
    <w:rsid w:val="001B5A13"/>
    <w:rsid w:val="001E074B"/>
    <w:rsid w:val="00200907"/>
    <w:rsid w:val="002235E3"/>
    <w:rsid w:val="002437CC"/>
    <w:rsid w:val="00260EC8"/>
    <w:rsid w:val="0026144E"/>
    <w:rsid w:val="00282C9C"/>
    <w:rsid w:val="002952BA"/>
    <w:rsid w:val="002E1C09"/>
    <w:rsid w:val="0030007F"/>
    <w:rsid w:val="0034707A"/>
    <w:rsid w:val="003678A3"/>
    <w:rsid w:val="003937CD"/>
    <w:rsid w:val="003C7774"/>
    <w:rsid w:val="003E19DC"/>
    <w:rsid w:val="003E6635"/>
    <w:rsid w:val="00413429"/>
    <w:rsid w:val="004609A0"/>
    <w:rsid w:val="0048624B"/>
    <w:rsid w:val="004F4A7E"/>
    <w:rsid w:val="00525037"/>
    <w:rsid w:val="005405DB"/>
    <w:rsid w:val="00564794"/>
    <w:rsid w:val="0058237F"/>
    <w:rsid w:val="0058775D"/>
    <w:rsid w:val="005E218E"/>
    <w:rsid w:val="0062172C"/>
    <w:rsid w:val="006373D7"/>
    <w:rsid w:val="006451F7"/>
    <w:rsid w:val="00647ACA"/>
    <w:rsid w:val="006675BF"/>
    <w:rsid w:val="00682A22"/>
    <w:rsid w:val="006D7BBE"/>
    <w:rsid w:val="006F658B"/>
    <w:rsid w:val="00743305"/>
    <w:rsid w:val="007672D4"/>
    <w:rsid w:val="0079111F"/>
    <w:rsid w:val="007E3B1C"/>
    <w:rsid w:val="0081035A"/>
    <w:rsid w:val="00845324"/>
    <w:rsid w:val="008578D0"/>
    <w:rsid w:val="00873AF6"/>
    <w:rsid w:val="0087684E"/>
    <w:rsid w:val="008A5C1C"/>
    <w:rsid w:val="008E086E"/>
    <w:rsid w:val="008F1909"/>
    <w:rsid w:val="008F727E"/>
    <w:rsid w:val="00923988"/>
    <w:rsid w:val="00937E50"/>
    <w:rsid w:val="00993566"/>
    <w:rsid w:val="00995DBF"/>
    <w:rsid w:val="009F5849"/>
    <w:rsid w:val="00A435F3"/>
    <w:rsid w:val="00A6733C"/>
    <w:rsid w:val="00AE3059"/>
    <w:rsid w:val="00AE5D56"/>
    <w:rsid w:val="00B0616F"/>
    <w:rsid w:val="00BB5F40"/>
    <w:rsid w:val="00BC62D2"/>
    <w:rsid w:val="00BD3838"/>
    <w:rsid w:val="00C022EE"/>
    <w:rsid w:val="00C05BF4"/>
    <w:rsid w:val="00C109A6"/>
    <w:rsid w:val="00C11F7E"/>
    <w:rsid w:val="00C67C9A"/>
    <w:rsid w:val="00CC63FC"/>
    <w:rsid w:val="00CE2F76"/>
    <w:rsid w:val="00D14879"/>
    <w:rsid w:val="00D23425"/>
    <w:rsid w:val="00D27F28"/>
    <w:rsid w:val="00D40511"/>
    <w:rsid w:val="00D424DB"/>
    <w:rsid w:val="00DB1175"/>
    <w:rsid w:val="00DD77AD"/>
    <w:rsid w:val="00DF53B8"/>
    <w:rsid w:val="00E04291"/>
    <w:rsid w:val="00E72254"/>
    <w:rsid w:val="00E730E6"/>
    <w:rsid w:val="00EE6272"/>
    <w:rsid w:val="00F2272A"/>
    <w:rsid w:val="00F3042C"/>
    <w:rsid w:val="00F42106"/>
    <w:rsid w:val="00F646BD"/>
    <w:rsid w:val="00F6787F"/>
    <w:rsid w:val="00F73F93"/>
    <w:rsid w:val="00F92C9B"/>
    <w:rsid w:val="00FA521D"/>
    <w:rsid w:val="00FD66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75B2"/>
  <w15:chartTrackingRefBased/>
  <w15:docId w15:val="{29C85189-0F39-4F94-A4DC-FCDF5E1B1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D7B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6D7B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6D7BB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6D7BB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6D7BB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6D7BB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D7BB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D7BB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D7BB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D7BB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6D7BB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6D7BB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6D7BB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6D7BB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6D7BB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D7BB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D7BB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D7BBE"/>
    <w:rPr>
      <w:rFonts w:eastAsiaTheme="majorEastAsia" w:cstheme="majorBidi"/>
      <w:color w:val="272727" w:themeColor="text1" w:themeTint="D8"/>
    </w:rPr>
  </w:style>
  <w:style w:type="paragraph" w:styleId="Tytu">
    <w:name w:val="Title"/>
    <w:basedOn w:val="Normalny"/>
    <w:next w:val="Normalny"/>
    <w:link w:val="TytuZnak"/>
    <w:uiPriority w:val="10"/>
    <w:qFormat/>
    <w:rsid w:val="006D7B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D7BB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D7BB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D7BB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D7BBE"/>
    <w:pPr>
      <w:spacing w:before="160"/>
      <w:jc w:val="center"/>
    </w:pPr>
    <w:rPr>
      <w:i/>
      <w:iCs/>
      <w:color w:val="404040" w:themeColor="text1" w:themeTint="BF"/>
    </w:rPr>
  </w:style>
  <w:style w:type="character" w:customStyle="1" w:styleId="CytatZnak">
    <w:name w:val="Cytat Znak"/>
    <w:basedOn w:val="Domylnaczcionkaakapitu"/>
    <w:link w:val="Cytat"/>
    <w:uiPriority w:val="29"/>
    <w:rsid w:val="006D7BBE"/>
    <w:rPr>
      <w:i/>
      <w:iCs/>
      <w:color w:val="404040" w:themeColor="text1" w:themeTint="BF"/>
    </w:rPr>
  </w:style>
  <w:style w:type="paragraph" w:styleId="Akapitzlist">
    <w:name w:val="List Paragraph"/>
    <w:basedOn w:val="Normalny"/>
    <w:uiPriority w:val="34"/>
    <w:qFormat/>
    <w:rsid w:val="006D7BBE"/>
    <w:pPr>
      <w:ind w:left="720"/>
      <w:contextualSpacing/>
    </w:pPr>
  </w:style>
  <w:style w:type="character" w:styleId="Wyrnienieintensywne">
    <w:name w:val="Intense Emphasis"/>
    <w:basedOn w:val="Domylnaczcionkaakapitu"/>
    <w:uiPriority w:val="21"/>
    <w:qFormat/>
    <w:rsid w:val="006D7BBE"/>
    <w:rPr>
      <w:i/>
      <w:iCs/>
      <w:color w:val="0F4761" w:themeColor="accent1" w:themeShade="BF"/>
    </w:rPr>
  </w:style>
  <w:style w:type="paragraph" w:styleId="Cytatintensywny">
    <w:name w:val="Intense Quote"/>
    <w:basedOn w:val="Normalny"/>
    <w:next w:val="Normalny"/>
    <w:link w:val="CytatintensywnyZnak"/>
    <w:uiPriority w:val="30"/>
    <w:qFormat/>
    <w:rsid w:val="006D7B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6D7BBE"/>
    <w:rPr>
      <w:i/>
      <w:iCs/>
      <w:color w:val="0F4761" w:themeColor="accent1" w:themeShade="BF"/>
    </w:rPr>
  </w:style>
  <w:style w:type="character" w:styleId="Odwoanieintensywne">
    <w:name w:val="Intense Reference"/>
    <w:basedOn w:val="Domylnaczcionkaakapitu"/>
    <w:uiPriority w:val="32"/>
    <w:qFormat/>
    <w:rsid w:val="006D7BBE"/>
    <w:rPr>
      <w:b/>
      <w:bCs/>
      <w:smallCaps/>
      <w:color w:val="0F4761" w:themeColor="accent1" w:themeShade="BF"/>
      <w:spacing w:val="5"/>
    </w:rPr>
  </w:style>
  <w:style w:type="paragraph" w:styleId="NormalnyWeb">
    <w:name w:val="Normal (Web)"/>
    <w:basedOn w:val="Normalny"/>
    <w:uiPriority w:val="99"/>
    <w:unhideWhenUsed/>
    <w:rsid w:val="006D7BBE"/>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styleId="Pogrubienie">
    <w:name w:val="Strong"/>
    <w:basedOn w:val="Domylnaczcionkaakapitu"/>
    <w:uiPriority w:val="22"/>
    <w:qFormat/>
    <w:rsid w:val="006D7BBE"/>
    <w:rPr>
      <w:b/>
      <w:bCs/>
    </w:rPr>
  </w:style>
  <w:style w:type="paragraph" w:styleId="Nagwek">
    <w:name w:val="header"/>
    <w:basedOn w:val="Normalny"/>
    <w:link w:val="NagwekZnak"/>
    <w:uiPriority w:val="99"/>
    <w:unhideWhenUsed/>
    <w:rsid w:val="006451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51F7"/>
  </w:style>
  <w:style w:type="paragraph" w:styleId="Stopka">
    <w:name w:val="footer"/>
    <w:basedOn w:val="Normalny"/>
    <w:link w:val="StopkaZnak"/>
    <w:uiPriority w:val="99"/>
    <w:unhideWhenUsed/>
    <w:rsid w:val="006451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45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1273</TotalTime>
  <Pages>11</Pages>
  <Words>4456</Words>
  <Characters>26739</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Zofia Gawlik</dc:creator>
  <cp:keywords/>
  <dc:description/>
  <cp:lastModifiedBy>Zofia Gawlik</cp:lastModifiedBy>
  <cp:revision>63</cp:revision>
  <dcterms:created xsi:type="dcterms:W3CDTF">2024-12-09T13:33:00Z</dcterms:created>
  <dcterms:modified xsi:type="dcterms:W3CDTF">2025-02-24T11:39:00Z</dcterms:modified>
</cp:coreProperties>
</file>